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294BA" w14:textId="273FE63C" w:rsidR="008772CE" w:rsidRPr="0057563D" w:rsidRDefault="008772CE" w:rsidP="00805CAA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bookmarkStart w:id="1" w:name="_GoBack"/>
      <w:r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</w:t>
      </w:r>
      <w:r w:rsidR="007C7C3C"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zh-CN"/>
        </w:rPr>
        <w:t>6</w:t>
      </w:r>
      <w:r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</w:t>
      </w:r>
      <w:r w:rsidR="009F721B"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</w:t>
      </w:r>
      <w:r w:rsidR="00E46DFB" w:rsidRPr="0057563D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R4-2301659</w:t>
      </w:r>
    </w:p>
    <w:bookmarkEnd w:id="0"/>
    <w:p w14:paraId="3ED08859" w14:textId="7A4EBA6D" w:rsidR="008772CE" w:rsidRPr="0057563D" w:rsidRDefault="007C7C3C" w:rsidP="00805CA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4"/>
          <w:szCs w:val="20"/>
          <w:lang w:val="en-GB"/>
        </w:rPr>
      </w:pPr>
      <w:r w:rsidRPr="0057563D">
        <w:rPr>
          <w:rFonts w:ascii="Times New Roman" w:eastAsia="宋体" w:hAnsi="Times New Roman" w:cs="Times New Roman"/>
          <w:b/>
          <w:sz w:val="24"/>
          <w:szCs w:val="20"/>
        </w:rPr>
        <w:t>Athens, Greece, February 27 – March 3, 202</w:t>
      </w:r>
      <w:r w:rsidR="00E46DFB" w:rsidRPr="0057563D">
        <w:rPr>
          <w:rFonts w:ascii="Times New Roman" w:eastAsia="宋体" w:hAnsi="Times New Roman" w:cs="Times New Roman"/>
          <w:b/>
          <w:sz w:val="24"/>
          <w:szCs w:val="20"/>
          <w:lang w:eastAsia="zh-CN"/>
        </w:rPr>
        <w:t>3</w:t>
      </w:r>
    </w:p>
    <w:p w14:paraId="2C1C61A8" w14:textId="09A4D47B" w:rsidR="00CC5B11" w:rsidRPr="0057563D" w:rsidRDefault="00CC5B11" w:rsidP="00805CA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b/>
          <w:sz w:val="21"/>
        </w:rPr>
      </w:pPr>
      <w:r w:rsidRPr="0057563D">
        <w:rPr>
          <w:rFonts w:ascii="Times New Roman" w:eastAsia="宋体" w:hAnsi="Times New Roman" w:cs="Times New Roman"/>
          <w:b/>
          <w:sz w:val="21"/>
        </w:rPr>
        <w:t>Agenda</w:t>
      </w:r>
      <w:r w:rsidRPr="0057563D">
        <w:rPr>
          <w:rFonts w:ascii="Times New Roman" w:hAnsi="Times New Roman" w:cs="Times New Roman"/>
          <w:b/>
          <w:sz w:val="21"/>
        </w:rPr>
        <w:t xml:space="preserve"> Item:</w:t>
      </w:r>
      <w:r w:rsidRPr="0057563D">
        <w:rPr>
          <w:rFonts w:ascii="Times New Roman" w:hAnsi="Times New Roman" w:cs="Times New Roman"/>
          <w:b/>
          <w:sz w:val="21"/>
        </w:rPr>
        <w:tab/>
      </w:r>
      <w:r w:rsidR="007C7C3C" w:rsidRPr="0057563D">
        <w:rPr>
          <w:rFonts w:ascii="Times New Roman" w:hAnsi="Times New Roman" w:cs="Times New Roman"/>
          <w:b/>
          <w:sz w:val="21"/>
        </w:rPr>
        <w:t>9</w:t>
      </w:r>
      <w:r w:rsidRPr="0057563D">
        <w:rPr>
          <w:rFonts w:ascii="Times New Roman" w:hAnsi="Times New Roman" w:cs="Times New Roman"/>
          <w:b/>
          <w:sz w:val="21"/>
        </w:rPr>
        <w:t>.</w:t>
      </w:r>
      <w:r w:rsidR="00B96708" w:rsidRPr="0057563D">
        <w:rPr>
          <w:rFonts w:ascii="Times New Roman" w:hAnsi="Times New Roman" w:cs="Times New Roman"/>
          <w:b/>
          <w:sz w:val="21"/>
        </w:rPr>
        <w:t>2</w:t>
      </w:r>
      <w:r w:rsidR="007C7C3C" w:rsidRPr="0057563D">
        <w:rPr>
          <w:rFonts w:ascii="Times New Roman" w:hAnsi="Times New Roman" w:cs="Times New Roman"/>
          <w:b/>
          <w:sz w:val="21"/>
        </w:rPr>
        <w:t>3</w:t>
      </w:r>
      <w:r w:rsidR="00B96708" w:rsidRPr="0057563D">
        <w:rPr>
          <w:rFonts w:ascii="Times New Roman" w:hAnsi="Times New Roman" w:cs="Times New Roman"/>
          <w:b/>
          <w:sz w:val="21"/>
        </w:rPr>
        <w:t>.</w:t>
      </w:r>
      <w:r w:rsidR="00593FAE" w:rsidRPr="0057563D">
        <w:rPr>
          <w:rFonts w:ascii="Times New Roman" w:hAnsi="Times New Roman" w:cs="Times New Roman"/>
          <w:b/>
          <w:sz w:val="21"/>
        </w:rPr>
        <w:t>3</w:t>
      </w:r>
      <w:r w:rsidR="00A07C36" w:rsidRPr="0057563D">
        <w:rPr>
          <w:rFonts w:ascii="Times New Roman" w:hAnsi="Times New Roman" w:cs="Times New Roman"/>
          <w:b/>
          <w:sz w:val="21"/>
        </w:rPr>
        <w:t>.</w:t>
      </w:r>
      <w:r w:rsidR="00504332" w:rsidRPr="0057563D">
        <w:rPr>
          <w:rFonts w:ascii="Times New Roman" w:hAnsi="Times New Roman" w:cs="Times New Roman"/>
          <w:b/>
          <w:sz w:val="21"/>
        </w:rPr>
        <w:t>2</w:t>
      </w:r>
    </w:p>
    <w:p w14:paraId="57DB46B7" w14:textId="77777777" w:rsidR="00CC5B11" w:rsidRPr="0057563D" w:rsidRDefault="00CC5B11" w:rsidP="00805CA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sz w:val="21"/>
          <w:lang w:eastAsia="ja-JP"/>
        </w:rPr>
      </w:pPr>
      <w:r w:rsidRPr="0057563D">
        <w:rPr>
          <w:rFonts w:ascii="Times New Roman" w:hAnsi="Times New Roman" w:cs="Times New Roman"/>
          <w:b/>
          <w:sz w:val="21"/>
        </w:rPr>
        <w:t xml:space="preserve">Source: </w:t>
      </w:r>
      <w:r w:rsidRPr="0057563D">
        <w:rPr>
          <w:rFonts w:ascii="Times New Roman" w:hAnsi="Times New Roman" w:cs="Times New Roman"/>
          <w:b/>
          <w:sz w:val="21"/>
        </w:rPr>
        <w:tab/>
        <w:t>OPPO</w:t>
      </w:r>
    </w:p>
    <w:p w14:paraId="1234CEC6" w14:textId="31B93287" w:rsidR="00CC5B11" w:rsidRPr="0057563D" w:rsidRDefault="00CC5B11" w:rsidP="00805CAA">
      <w:pPr>
        <w:tabs>
          <w:tab w:val="left" w:pos="1985"/>
        </w:tabs>
        <w:spacing w:before="60" w:after="60"/>
        <w:jc w:val="both"/>
        <w:rPr>
          <w:rFonts w:ascii="Times New Roman" w:eastAsia="宋体" w:hAnsi="Times New Roman" w:cs="Times New Roman"/>
          <w:sz w:val="21"/>
        </w:rPr>
      </w:pPr>
      <w:r w:rsidRPr="0057563D">
        <w:rPr>
          <w:rFonts w:ascii="Times New Roman" w:hAnsi="Times New Roman" w:cs="Times New Roman"/>
          <w:b/>
          <w:sz w:val="21"/>
        </w:rPr>
        <w:t>Title:</w:t>
      </w:r>
      <w:r w:rsidRPr="0057563D">
        <w:rPr>
          <w:rFonts w:ascii="Times New Roman" w:hAnsi="Times New Roman" w:cs="Times New Roman"/>
          <w:sz w:val="21"/>
        </w:rPr>
        <w:t xml:space="preserve"> </w:t>
      </w:r>
      <w:r w:rsidRPr="0057563D">
        <w:rPr>
          <w:rFonts w:ascii="Times New Roman" w:hAnsi="Times New Roman" w:cs="Times New Roman"/>
          <w:sz w:val="21"/>
        </w:rPr>
        <w:tab/>
      </w:r>
      <w:r w:rsidR="007C7C3C" w:rsidRPr="0057563D">
        <w:rPr>
          <w:rFonts w:ascii="Times New Roman" w:hAnsi="Times New Roman" w:cs="Times New Roman"/>
          <w:b/>
          <w:sz w:val="21"/>
          <w:lang w:eastAsia="ja-JP"/>
        </w:rPr>
        <w:t>O</w:t>
      </w:r>
      <w:r w:rsidR="004C63E4" w:rsidRPr="0057563D">
        <w:rPr>
          <w:rFonts w:ascii="Times New Roman" w:hAnsi="Times New Roman" w:cs="Times New Roman"/>
          <w:b/>
          <w:sz w:val="21"/>
          <w:lang w:eastAsia="ja-JP"/>
        </w:rPr>
        <w:t>n</w:t>
      </w:r>
      <w:r w:rsidR="00C55779" w:rsidRPr="0057563D">
        <w:rPr>
          <w:rFonts w:ascii="Times New Roman" w:hAnsi="Times New Roman" w:cs="Times New Roman"/>
          <w:b/>
          <w:sz w:val="21"/>
          <w:lang w:eastAsia="ja-JP"/>
        </w:rPr>
        <w:t xml:space="preserve"> </w:t>
      </w:r>
      <w:r w:rsidR="00434AF5" w:rsidRPr="0057563D">
        <w:rPr>
          <w:rFonts w:ascii="Times New Roman" w:hAnsi="Times New Roman" w:cs="Times New Roman"/>
          <w:b/>
          <w:sz w:val="21"/>
          <w:lang w:eastAsia="ja-JP"/>
        </w:rPr>
        <w:t>L1</w:t>
      </w:r>
      <w:r w:rsidR="007C7C3C" w:rsidRPr="0057563D">
        <w:rPr>
          <w:rFonts w:ascii="Times New Roman" w:hAnsi="Times New Roman" w:cs="Times New Roman"/>
          <w:b/>
          <w:sz w:val="21"/>
          <w:lang w:eastAsia="ja-JP"/>
        </w:rPr>
        <w:t>-RSRP</w:t>
      </w:r>
      <w:r w:rsidR="00434AF5" w:rsidRPr="0057563D">
        <w:rPr>
          <w:rFonts w:ascii="Times New Roman" w:hAnsi="Times New Roman" w:cs="Times New Roman"/>
          <w:b/>
          <w:sz w:val="21"/>
          <w:lang w:eastAsia="ja-JP"/>
        </w:rPr>
        <w:t xml:space="preserve"> measurement</w:t>
      </w:r>
      <w:r w:rsidR="00E0568A" w:rsidRPr="0057563D">
        <w:rPr>
          <w:rFonts w:ascii="Times New Roman" w:hAnsi="Times New Roman" w:cs="Times New Roman"/>
          <w:b/>
          <w:sz w:val="21"/>
          <w:lang w:eastAsia="ja-JP"/>
        </w:rPr>
        <w:t xml:space="preserve"> of </w:t>
      </w:r>
      <w:r w:rsidR="00C55779" w:rsidRPr="0057563D">
        <w:rPr>
          <w:rFonts w:ascii="Times New Roman" w:hAnsi="Times New Roman" w:cs="Times New Roman"/>
          <w:b/>
          <w:sz w:val="21"/>
          <w:lang w:eastAsia="ja-JP"/>
        </w:rPr>
        <w:t>L1/L2 based inter-cell mobility</w:t>
      </w:r>
    </w:p>
    <w:p w14:paraId="0EED31D0" w14:textId="77777777" w:rsidR="00CC5B11" w:rsidRPr="0057563D" w:rsidRDefault="00CC5B11" w:rsidP="00805CAA">
      <w:pPr>
        <w:tabs>
          <w:tab w:val="left" w:pos="1985"/>
        </w:tabs>
        <w:spacing w:before="60" w:after="60"/>
        <w:jc w:val="both"/>
        <w:rPr>
          <w:rFonts w:ascii="Times New Roman" w:hAnsi="Times New Roman" w:cs="Times New Roman"/>
          <w:b/>
          <w:sz w:val="21"/>
        </w:rPr>
      </w:pPr>
      <w:r w:rsidRPr="0057563D">
        <w:rPr>
          <w:rFonts w:ascii="Times New Roman" w:hAnsi="Times New Roman" w:cs="Times New Roman"/>
          <w:b/>
          <w:sz w:val="21"/>
        </w:rPr>
        <w:t>Document for:</w:t>
      </w:r>
      <w:r w:rsidRPr="0057563D">
        <w:rPr>
          <w:rFonts w:ascii="Times New Roman" w:hAnsi="Times New Roman" w:cs="Times New Roman"/>
          <w:sz w:val="21"/>
        </w:rPr>
        <w:tab/>
      </w:r>
      <w:r w:rsidRPr="0057563D">
        <w:rPr>
          <w:rFonts w:ascii="Times New Roman" w:hAnsi="Times New Roman" w:cs="Times New Roman"/>
          <w:b/>
          <w:sz w:val="21"/>
        </w:rPr>
        <w:t>Approval</w:t>
      </w:r>
    </w:p>
    <w:p w14:paraId="6D0B833A" w14:textId="77777777" w:rsidR="00973137" w:rsidRPr="0057563D" w:rsidRDefault="00625A35" w:rsidP="00805CAA">
      <w:pPr>
        <w:pStyle w:val="1"/>
        <w:jc w:val="both"/>
        <w:rPr>
          <w:rFonts w:ascii="Times New Roman" w:hAnsi="Times New Roman"/>
        </w:rPr>
      </w:pPr>
      <w:r w:rsidRPr="0057563D">
        <w:rPr>
          <w:rFonts w:ascii="Times New Roman" w:hAnsi="Times New Roman"/>
        </w:rPr>
        <w:t>1</w:t>
      </w:r>
      <w:r w:rsidRPr="0057563D">
        <w:rPr>
          <w:rFonts w:ascii="Times New Roman" w:hAnsi="Times New Roman"/>
        </w:rPr>
        <w:tab/>
        <w:t>Introduction</w:t>
      </w:r>
    </w:p>
    <w:p w14:paraId="1C547727" w14:textId="52D18308" w:rsidR="003073E7" w:rsidRPr="0057563D" w:rsidRDefault="002E7850" w:rsidP="00805CAA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57563D">
        <w:rPr>
          <w:rFonts w:ascii="Times New Roman" w:hAnsi="Times New Roman" w:cs="Times New Roman"/>
          <w:sz w:val="21"/>
          <w:lang w:val="en-GB"/>
        </w:rPr>
        <w:t>A WF</w:t>
      </w:r>
      <w:r w:rsidR="00DF767A" w:rsidRPr="0057563D">
        <w:rPr>
          <w:rFonts w:ascii="Times New Roman" w:hAnsi="Times New Roman" w:cs="Times New Roman"/>
          <w:sz w:val="21"/>
          <w:lang w:val="en-GB"/>
        </w:rPr>
        <w:t xml:space="preserve"> on Rel-18 </w:t>
      </w:r>
      <w:r w:rsidR="00460106" w:rsidRPr="0057563D">
        <w:rPr>
          <w:rFonts w:ascii="Times New Roman" w:hAnsi="Times New Roman" w:cs="Times New Roman"/>
          <w:sz w:val="21"/>
          <w:lang w:val="en-GB"/>
        </w:rPr>
        <w:t>Mobility enhancement</w:t>
      </w:r>
      <w:r w:rsidR="00DF767A" w:rsidRPr="0057563D">
        <w:rPr>
          <w:rFonts w:ascii="Times New Roman" w:hAnsi="Times New Roman" w:cs="Times New Roman"/>
          <w:sz w:val="21"/>
          <w:lang w:val="en-GB"/>
        </w:rPr>
        <w:t xml:space="preserve"> was approved in RAN</w:t>
      </w:r>
      <w:r w:rsidR="00374C0A" w:rsidRPr="0057563D">
        <w:rPr>
          <w:rFonts w:ascii="Times New Roman" w:hAnsi="Times New Roman" w:cs="Times New Roman"/>
          <w:sz w:val="21"/>
          <w:lang w:val="en-GB"/>
        </w:rPr>
        <w:t>4</w:t>
      </w:r>
      <w:r w:rsidR="002B57F1" w:rsidRPr="0057563D">
        <w:rPr>
          <w:rFonts w:ascii="Times New Roman" w:hAnsi="Times New Roman" w:cs="Times New Roman"/>
          <w:sz w:val="21"/>
          <w:lang w:val="en-GB"/>
        </w:rPr>
        <w:t>#</w:t>
      </w:r>
      <w:r w:rsidR="00374C0A" w:rsidRPr="0057563D">
        <w:rPr>
          <w:rFonts w:ascii="Times New Roman" w:hAnsi="Times New Roman" w:cs="Times New Roman"/>
          <w:sz w:val="21"/>
          <w:lang w:val="en-GB"/>
        </w:rPr>
        <w:t>10</w:t>
      </w:r>
      <w:r w:rsidR="00D64312" w:rsidRPr="0057563D">
        <w:rPr>
          <w:rFonts w:ascii="Times New Roman" w:hAnsi="Times New Roman" w:cs="Times New Roman"/>
          <w:sz w:val="21"/>
          <w:lang w:val="en-GB"/>
        </w:rPr>
        <w:t>5</w:t>
      </w:r>
      <w:r w:rsidR="00DF767A" w:rsidRPr="0057563D">
        <w:rPr>
          <w:rFonts w:ascii="Times New Roman" w:hAnsi="Times New Roman" w:cs="Times New Roman"/>
          <w:sz w:val="21"/>
          <w:lang w:val="en-GB"/>
        </w:rPr>
        <w:t xml:space="preserve"> meeting [</w:t>
      </w:r>
      <w:r w:rsidR="004D5EF0" w:rsidRPr="0057563D">
        <w:rPr>
          <w:rFonts w:ascii="Times New Roman" w:hAnsi="Times New Roman" w:cs="Times New Roman"/>
          <w:sz w:val="21"/>
          <w:lang w:val="en-GB"/>
        </w:rPr>
        <w:t>1</w:t>
      </w:r>
      <w:r w:rsidR="00DF767A" w:rsidRPr="0057563D">
        <w:rPr>
          <w:rFonts w:ascii="Times New Roman" w:hAnsi="Times New Roman" w:cs="Times New Roman"/>
          <w:sz w:val="21"/>
          <w:lang w:val="en-GB"/>
        </w:rPr>
        <w:t>]</w:t>
      </w:r>
      <w:r w:rsidR="003073E7" w:rsidRPr="0057563D">
        <w:rPr>
          <w:rFonts w:ascii="Times New Roman" w:hAnsi="Times New Roman" w:cs="Times New Roman"/>
          <w:sz w:val="21"/>
          <w:lang w:val="en-GB"/>
        </w:rPr>
        <w:t>.</w:t>
      </w:r>
    </w:p>
    <w:p w14:paraId="405C2F9B" w14:textId="0E0F302A" w:rsidR="00B662C7" w:rsidRPr="0057563D" w:rsidRDefault="00B662C7" w:rsidP="00805CAA">
      <w:pPr>
        <w:pStyle w:val="a6"/>
        <w:rPr>
          <w:rFonts w:ascii="Times New Roman" w:hAnsi="Times New Roman" w:cs="Times New Roman"/>
          <w:sz w:val="21"/>
          <w:lang w:val="en-GB"/>
        </w:rPr>
      </w:pPr>
      <w:r w:rsidRPr="0057563D">
        <w:rPr>
          <w:rFonts w:ascii="Times New Roman" w:hAnsi="Times New Roman" w:cs="Times New Roman"/>
          <w:sz w:val="21"/>
          <w:lang w:val="en-GB"/>
        </w:rPr>
        <w:t>In t</w:t>
      </w:r>
      <w:r w:rsidR="00625A35" w:rsidRPr="0057563D">
        <w:rPr>
          <w:rFonts w:ascii="Times New Roman" w:hAnsi="Times New Roman" w:cs="Times New Roman"/>
          <w:sz w:val="21"/>
          <w:lang w:val="en-GB"/>
        </w:rPr>
        <w:t xml:space="preserve">his </w:t>
      </w:r>
      <w:r w:rsidRPr="0057563D">
        <w:rPr>
          <w:rFonts w:ascii="Times New Roman" w:hAnsi="Times New Roman" w:cs="Times New Roman"/>
          <w:sz w:val="21"/>
          <w:lang w:val="en-GB"/>
        </w:rPr>
        <w:t xml:space="preserve">contribution, we discuss </w:t>
      </w:r>
      <w:r w:rsidR="00C55779" w:rsidRPr="0057563D">
        <w:rPr>
          <w:rFonts w:ascii="Times New Roman" w:hAnsi="Times New Roman" w:cs="Times New Roman"/>
          <w:sz w:val="21"/>
          <w:lang w:val="en-GB"/>
        </w:rPr>
        <w:t>the</w:t>
      </w:r>
      <w:r w:rsidR="00AC4D2C" w:rsidRPr="0057563D">
        <w:rPr>
          <w:rFonts w:ascii="Times New Roman" w:hAnsi="Times New Roman" w:cs="Times New Roman"/>
          <w:sz w:val="21"/>
          <w:lang w:val="en-GB"/>
        </w:rPr>
        <w:t xml:space="preserve"> open</w:t>
      </w:r>
      <w:r w:rsidR="00C55779" w:rsidRPr="0057563D">
        <w:rPr>
          <w:rFonts w:ascii="Times New Roman" w:hAnsi="Times New Roman" w:cs="Times New Roman"/>
          <w:sz w:val="21"/>
          <w:lang w:val="en-GB"/>
        </w:rPr>
        <w:t xml:space="preserve"> issues </w:t>
      </w:r>
      <w:r w:rsidR="00B1685A" w:rsidRPr="0057563D">
        <w:rPr>
          <w:rFonts w:ascii="Times New Roman" w:hAnsi="Times New Roman" w:cs="Times New Roman"/>
          <w:sz w:val="21"/>
          <w:lang w:val="en-GB"/>
        </w:rPr>
        <w:t xml:space="preserve">on </w:t>
      </w:r>
      <w:r w:rsidR="00351E1C" w:rsidRPr="0057563D">
        <w:rPr>
          <w:rFonts w:ascii="Times New Roman" w:hAnsi="Times New Roman" w:cs="Times New Roman"/>
          <w:sz w:val="21"/>
          <w:lang w:val="en-GB"/>
        </w:rPr>
        <w:t>L1-RSRP measurement</w:t>
      </w:r>
      <w:r w:rsidR="00B1685A" w:rsidRPr="0057563D">
        <w:rPr>
          <w:rFonts w:ascii="Times New Roman" w:hAnsi="Times New Roman" w:cs="Times New Roman"/>
          <w:sz w:val="21"/>
          <w:lang w:val="en-GB"/>
        </w:rPr>
        <w:t xml:space="preserve"> </w:t>
      </w:r>
      <w:r w:rsidR="00C55779" w:rsidRPr="0057563D">
        <w:rPr>
          <w:rFonts w:ascii="Times New Roman" w:hAnsi="Times New Roman" w:cs="Times New Roman"/>
          <w:sz w:val="21"/>
          <w:lang w:val="en-GB"/>
        </w:rPr>
        <w:t>of L1/L2 based inter-cell mobility</w:t>
      </w:r>
      <w:r w:rsidR="003073E7" w:rsidRPr="0057563D">
        <w:rPr>
          <w:rFonts w:ascii="Times New Roman" w:hAnsi="Times New Roman" w:cs="Times New Roman"/>
          <w:sz w:val="21"/>
          <w:lang w:val="en-GB"/>
        </w:rPr>
        <w:t>.</w:t>
      </w:r>
    </w:p>
    <w:p w14:paraId="0591687E" w14:textId="7975EB76" w:rsidR="00973137" w:rsidRPr="0057563D" w:rsidRDefault="00625A35" w:rsidP="00805CAA">
      <w:pPr>
        <w:pStyle w:val="1"/>
        <w:jc w:val="both"/>
        <w:rPr>
          <w:rFonts w:ascii="Times New Roman" w:hAnsi="Times New Roman"/>
        </w:rPr>
      </w:pPr>
      <w:r w:rsidRPr="0057563D">
        <w:rPr>
          <w:rFonts w:ascii="Times New Roman" w:hAnsi="Times New Roman"/>
        </w:rPr>
        <w:t>2</w:t>
      </w:r>
      <w:r w:rsidRPr="0057563D">
        <w:rPr>
          <w:rFonts w:ascii="Times New Roman" w:hAnsi="Times New Roman"/>
        </w:rPr>
        <w:tab/>
      </w:r>
      <w:r w:rsidR="007D20D2" w:rsidRPr="0057563D">
        <w:rPr>
          <w:rFonts w:ascii="Times New Roman" w:hAnsi="Times New Roman"/>
        </w:rPr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C487B" w:rsidRPr="0057563D" w14:paraId="21F32C85" w14:textId="77777777" w:rsidTr="00FC487B">
        <w:tc>
          <w:tcPr>
            <w:tcW w:w="9629" w:type="dxa"/>
          </w:tcPr>
          <w:p w14:paraId="57E7584D" w14:textId="77777777" w:rsidR="00A14691" w:rsidRPr="0057563D" w:rsidRDefault="00A14691" w:rsidP="00A14691">
            <w:pPr>
              <w:spacing w:afterLines="50" w:after="120"/>
              <w:rPr>
                <w:rFonts w:ascii="Times New Roman" w:hAnsi="Times New Roman" w:cs="Times New Roman"/>
                <w:b/>
                <w:lang w:eastAsia="zh-CN"/>
              </w:rPr>
            </w:pPr>
            <w:r w:rsidRPr="0057563D">
              <w:rPr>
                <w:rFonts w:ascii="Times New Roman" w:hAnsi="Times New Roman" w:cs="Times New Roman"/>
                <w:b/>
                <w:u w:val="single"/>
              </w:rPr>
              <w:t xml:space="preserve">Issue 2-1-1: </w:t>
            </w:r>
            <w:r w:rsidRPr="0057563D">
              <w:rPr>
                <w:rFonts w:ascii="Times New Roman" w:hAnsi="Times New Roman" w:cs="Times New Roman"/>
                <w:b/>
                <w:u w:val="single"/>
                <w:lang w:eastAsia="zh-CN"/>
              </w:rPr>
              <w:t>Whether L1 measurement configured after receiving L3 measurement report on that cell</w:t>
            </w:r>
          </w:p>
          <w:p w14:paraId="61336F24" w14:textId="77777777" w:rsidR="00A14691" w:rsidRPr="0057563D" w:rsidRDefault="00A14691" w:rsidP="00A14691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lang w:eastAsia="zh-CN"/>
              </w:rPr>
            </w:pPr>
            <w:r w:rsidRPr="0057563D">
              <w:rPr>
                <w:rFonts w:ascii="Times New Roman" w:hAnsi="Times New Roman" w:cs="Times New Roman"/>
                <w:b/>
                <w:lang w:eastAsia="zh-CN"/>
              </w:rPr>
              <w:t>&lt; Wayforward &gt;</w:t>
            </w:r>
            <w:r w:rsidRPr="0057563D">
              <w:rPr>
                <w:rFonts w:ascii="Times New Roman" w:hAnsi="Times New Roman" w:cs="Times New Roman"/>
                <w:lang w:eastAsia="zh-CN"/>
              </w:rPr>
              <w:t>: FFS the following options</w:t>
            </w:r>
          </w:p>
          <w:p w14:paraId="0D3BAADF" w14:textId="77777777" w:rsidR="00A14691" w:rsidRPr="0057563D" w:rsidRDefault="00A14691" w:rsidP="00A14691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1 (CTC, Apple, MTK, Xiaomi, Huawei): Network shall configure L1 measurement on a neighbor cell after receiving L3 measurement report on that cell</w:t>
            </w:r>
          </w:p>
          <w:p w14:paraId="4516EAFA" w14:textId="77777777" w:rsidR="00A14691" w:rsidRPr="0057563D" w:rsidRDefault="00A14691" w:rsidP="00A14691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2 (CATT, Ericsson): L3 measurement report is not the prerequisite of L1 measurement configuration on a neighbor cell.</w:t>
            </w:r>
          </w:p>
          <w:p w14:paraId="1B415AFB" w14:textId="77777777" w:rsidR="00A14691" w:rsidRPr="0057563D" w:rsidRDefault="00A14691" w:rsidP="00A14691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3 (CMCC): wait for RAN1/2 progress</w:t>
            </w:r>
          </w:p>
          <w:p w14:paraId="392319BB" w14:textId="77777777" w:rsidR="00FC487B" w:rsidRPr="0057563D" w:rsidRDefault="00A14691" w:rsidP="00A14691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4 (vivo): Pending on whether intermediate results from L3 measurements is used in L1-RSRP reporting for both serving cell and candidate cell</w:t>
            </w:r>
          </w:p>
          <w:p w14:paraId="212E3F8F" w14:textId="77777777" w:rsidR="00897E19" w:rsidRPr="0057563D" w:rsidRDefault="00897E19" w:rsidP="00897E19">
            <w:pPr>
              <w:spacing w:afterLines="50" w:after="120"/>
              <w:rPr>
                <w:rFonts w:ascii="Times New Roman" w:hAnsi="Times New Roman" w:cs="Times New Roman"/>
                <w:b/>
                <w:lang w:eastAsia="zh-CN"/>
              </w:rPr>
            </w:pPr>
            <w:r w:rsidRPr="0057563D">
              <w:rPr>
                <w:rFonts w:ascii="Times New Roman" w:hAnsi="Times New Roman" w:cs="Times New Roman"/>
                <w:b/>
                <w:u w:val="single"/>
              </w:rPr>
              <w:t xml:space="preserve">Issue 2-1-3: How to get L1-RSRP measurement results? </w:t>
            </w:r>
          </w:p>
          <w:p w14:paraId="06491058" w14:textId="77777777" w:rsidR="00897E19" w:rsidRPr="0057563D" w:rsidRDefault="00897E19" w:rsidP="00897E19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lang w:eastAsia="zh-CN"/>
              </w:rPr>
            </w:pPr>
            <w:r w:rsidRPr="0057563D">
              <w:rPr>
                <w:rFonts w:ascii="Times New Roman" w:hAnsi="Times New Roman" w:cs="Times New Roman"/>
                <w:b/>
                <w:lang w:eastAsia="zh-CN"/>
              </w:rPr>
              <w:t>&lt; Wayforward &gt;</w:t>
            </w:r>
            <w:r w:rsidRPr="0057563D">
              <w:rPr>
                <w:rFonts w:ascii="Times New Roman" w:hAnsi="Times New Roman" w:cs="Times New Roman"/>
                <w:lang w:eastAsia="zh-CN"/>
              </w:rPr>
              <w:t>: FFS the following options</w:t>
            </w:r>
          </w:p>
          <w:p w14:paraId="3C04A6B5" w14:textId="77777777" w:rsidR="00897E19" w:rsidRPr="0057563D" w:rsidRDefault="00897E19" w:rsidP="00897E19">
            <w:pPr>
              <w:pStyle w:val="aff4"/>
              <w:numPr>
                <w:ilvl w:val="1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1 (vivo, Ericsson): For both intra-frequency and inter-frequency L1 measurement, RAN4 to discuss using L3 measurement framework as baseline for LTM HO</w:t>
            </w:r>
          </w:p>
          <w:p w14:paraId="197C4413" w14:textId="77777777" w:rsidR="00897E19" w:rsidRPr="0057563D" w:rsidRDefault="00897E19" w:rsidP="00897E19">
            <w:pPr>
              <w:pStyle w:val="aff4"/>
              <w:numPr>
                <w:ilvl w:val="2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 xml:space="preserve">RAN4 to assume same RX beam (rough beam) for L3 measurement and L1 measurement </w:t>
            </w:r>
          </w:p>
          <w:p w14:paraId="4F4C49F8" w14:textId="77777777" w:rsidR="00897E19" w:rsidRPr="0057563D" w:rsidRDefault="00897E19" w:rsidP="00897E19">
            <w:pPr>
              <w:pStyle w:val="aff4"/>
              <w:numPr>
                <w:ilvl w:val="2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 xml:space="preserve">RAN4 to </w:t>
            </w:r>
            <w:bookmarkStart w:id="2" w:name="_Hlk127384920"/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reuse intermediate results of L3 measurement for L1 measuremen</w:t>
            </w:r>
            <w:bookmarkEnd w:id="2"/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t.</w:t>
            </w:r>
          </w:p>
          <w:p w14:paraId="7F4F5815" w14:textId="2465DA86" w:rsidR="00897E19" w:rsidRPr="0057563D" w:rsidRDefault="00897E19" w:rsidP="00897E19">
            <w:pPr>
              <w:pStyle w:val="aff4"/>
              <w:numPr>
                <w:ilvl w:val="1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2 (Huawei): SSB based inter-frequency L1-RSRP measurement can be simultaneously performed with inter-frequency L3 measurement on the same frequency layer in FR1.</w:t>
            </w:r>
          </w:p>
        </w:tc>
      </w:tr>
    </w:tbl>
    <w:p w14:paraId="09EEE85A" w14:textId="77777777" w:rsidR="000F29E0" w:rsidRPr="0057563D" w:rsidRDefault="000F29E0" w:rsidP="00805CAA">
      <w:pPr>
        <w:spacing w:afterLines="50" w:after="120"/>
        <w:jc w:val="both"/>
        <w:rPr>
          <w:rFonts w:ascii="Times New Roman" w:hAnsi="Times New Roman" w:cs="Times New Roman"/>
        </w:rPr>
      </w:pPr>
    </w:p>
    <w:p w14:paraId="2094AF17" w14:textId="77777777" w:rsidR="003D7EEA" w:rsidRPr="0057563D" w:rsidRDefault="00897E19" w:rsidP="00897E19">
      <w:pPr>
        <w:spacing w:after="120" w:line="240" w:lineRule="auto"/>
        <w:jc w:val="both"/>
        <w:rPr>
          <w:rFonts w:ascii="Times New Roman" w:hAnsi="Times New Roman" w:cs="Times New Roman"/>
          <w:szCs w:val="24"/>
          <w:lang w:eastAsia="zh-CN"/>
        </w:rPr>
      </w:pPr>
      <w:r w:rsidRPr="0057563D">
        <w:rPr>
          <w:rFonts w:ascii="Times New Roman" w:hAnsi="Times New Roman" w:cs="Times New Roman"/>
          <w:szCs w:val="24"/>
          <w:lang w:eastAsia="zh-CN"/>
        </w:rPr>
        <w:t xml:space="preserve">Network can determine whether to configure L1 measurement on a neighbor cell after receiving L3 measurement report on that cell. Since the feasibility of reusing L3 results for L1 measurement is still under discussion, </w:t>
      </w:r>
      <w:r w:rsidR="003D7EEA" w:rsidRPr="0057563D">
        <w:rPr>
          <w:rFonts w:ascii="Times New Roman" w:hAnsi="Times New Roman" w:cs="Times New Roman"/>
          <w:szCs w:val="24"/>
          <w:lang w:eastAsia="zh-CN"/>
        </w:rPr>
        <w:t>the necessity of configuring L1 measurement after L3 report could be pending.</w:t>
      </w:r>
    </w:p>
    <w:p w14:paraId="52C18BEC" w14:textId="03AF8E36" w:rsidR="00805CAA" w:rsidRPr="0057563D" w:rsidRDefault="003D7EEA" w:rsidP="00897E19">
      <w:pPr>
        <w:spacing w:after="120" w:line="240" w:lineRule="auto"/>
        <w:jc w:val="both"/>
        <w:rPr>
          <w:rFonts w:ascii="Times New Roman" w:eastAsiaTheme="minorEastAsia" w:hAnsi="Times New Roman" w:cs="Times New Roman"/>
          <w:szCs w:val="24"/>
          <w:lang w:eastAsia="zh-CN"/>
        </w:rPr>
      </w:pPr>
      <w:r w:rsidRPr="0057563D">
        <w:rPr>
          <w:rFonts w:ascii="Times New Roman" w:hAnsi="Times New Roman" w:cs="Times New Roman"/>
          <w:szCs w:val="24"/>
          <w:lang w:eastAsia="zh-CN"/>
        </w:rPr>
        <w:t>In our view, the L3 reports could be valid for L1 evaluation under some conditions, such as beam assumption, and SNR Level. We can wait for RAN1/2 progress on the procedure and configuration. Then based on that, RAN4 can further discuss the conditions.</w:t>
      </w:r>
    </w:p>
    <w:p w14:paraId="28CE0FF1" w14:textId="0D65303C" w:rsidR="00DF41B7" w:rsidRPr="0057563D" w:rsidRDefault="001F00DC" w:rsidP="00805CAA">
      <w:pPr>
        <w:spacing w:after="120"/>
        <w:jc w:val="both"/>
        <w:rPr>
          <w:rFonts w:ascii="Times New Roman" w:eastAsiaTheme="minorEastAsia" w:hAnsi="Times New Roman" w:cs="Times New Roman"/>
          <w:b/>
          <w:szCs w:val="24"/>
          <w:lang w:eastAsia="zh-CN"/>
        </w:rPr>
      </w:pPr>
      <w:r w:rsidRPr="0057563D">
        <w:rPr>
          <w:rFonts w:ascii="Times New Roman" w:eastAsiaTheme="minorEastAsia" w:hAnsi="Times New Roman" w:cs="Times New Roman"/>
          <w:b/>
          <w:szCs w:val="24"/>
          <w:lang w:eastAsia="zh-CN"/>
        </w:rPr>
        <w:t>Observation</w:t>
      </w:r>
      <w:r w:rsidR="00F159B0" w:rsidRPr="0057563D">
        <w:rPr>
          <w:rFonts w:ascii="Times New Roman" w:eastAsiaTheme="minorEastAsia" w:hAnsi="Times New Roman" w:cs="Times New Roman"/>
          <w:b/>
          <w:szCs w:val="24"/>
          <w:lang w:eastAsia="zh-CN"/>
        </w:rPr>
        <w:t xml:space="preserve"> 1:</w:t>
      </w:r>
      <w:r w:rsidR="00805CAA" w:rsidRPr="0057563D">
        <w:rPr>
          <w:rFonts w:ascii="Times New Roman" w:eastAsiaTheme="minorEastAsia" w:hAnsi="Times New Roman" w:cs="Times New Roman"/>
          <w:b/>
          <w:szCs w:val="24"/>
          <w:lang w:eastAsia="zh-CN"/>
        </w:rPr>
        <w:t xml:space="preserve"> </w:t>
      </w:r>
      <w:r w:rsidR="003D7EEA" w:rsidRPr="0057563D">
        <w:rPr>
          <w:rFonts w:ascii="Times New Roman" w:eastAsiaTheme="minorEastAsia" w:hAnsi="Times New Roman" w:cs="Times New Roman"/>
          <w:b/>
          <w:szCs w:val="24"/>
          <w:lang w:eastAsia="zh-CN"/>
        </w:rPr>
        <w:t>Network can determine whether to configure L1 measurement on a neighbor cell after receiving L3 measurement report on that cell.</w:t>
      </w:r>
    </w:p>
    <w:p w14:paraId="2BBC3161" w14:textId="2DBE96E5" w:rsidR="00DF41B7" w:rsidRPr="0057563D" w:rsidRDefault="001F00DC" w:rsidP="00805CAA">
      <w:pPr>
        <w:spacing w:after="120"/>
        <w:jc w:val="both"/>
        <w:rPr>
          <w:rFonts w:ascii="Times New Roman" w:eastAsia="宋体" w:hAnsi="Times New Roman" w:cs="Times New Roman"/>
          <w:b/>
          <w:szCs w:val="24"/>
          <w:lang w:eastAsia="zh-CN"/>
        </w:rPr>
      </w:pPr>
      <w:r w:rsidRPr="0057563D">
        <w:rPr>
          <w:rFonts w:ascii="Times New Roman" w:eastAsiaTheme="minorEastAsia" w:hAnsi="Times New Roman" w:cs="Times New Roman"/>
          <w:b/>
          <w:szCs w:val="24"/>
          <w:lang w:eastAsia="zh-CN"/>
        </w:rPr>
        <w:t xml:space="preserve">Proposal 1: </w:t>
      </w: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>Fine to wait for more progress from RAN1/RAN2</w:t>
      </w:r>
      <w:r w:rsidR="003D7EEA" w:rsidRPr="0057563D">
        <w:rPr>
          <w:rFonts w:ascii="Times New Roman" w:eastAsia="宋体" w:hAnsi="Times New Roman" w:cs="Times New Roman"/>
          <w:b/>
          <w:szCs w:val="24"/>
          <w:lang w:eastAsia="zh-CN"/>
        </w:rPr>
        <w:t xml:space="preserve"> on the </w:t>
      </w:r>
      <w:r w:rsidR="00747E4C" w:rsidRPr="0057563D">
        <w:rPr>
          <w:rFonts w:ascii="Times New Roman" w:eastAsia="宋体" w:hAnsi="Times New Roman" w:cs="Times New Roman"/>
          <w:b/>
          <w:szCs w:val="24"/>
          <w:lang w:eastAsia="zh-CN"/>
        </w:rPr>
        <w:t>reporting procedure</w:t>
      </w: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>.</w:t>
      </w:r>
    </w:p>
    <w:p w14:paraId="196F37BF" w14:textId="77777777" w:rsidR="003D7EEA" w:rsidRPr="0057563D" w:rsidRDefault="003D7EEA" w:rsidP="00805CAA">
      <w:pPr>
        <w:spacing w:after="120"/>
        <w:jc w:val="both"/>
        <w:rPr>
          <w:rFonts w:ascii="Times New Roman" w:eastAsiaTheme="minorEastAsia" w:hAnsi="Times New Roman" w:cs="Times New Roman"/>
          <w:b/>
          <w:szCs w:val="24"/>
          <w:lang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41B7" w:rsidRPr="0057563D" w14:paraId="7BA022DB" w14:textId="77777777" w:rsidTr="00DF41B7">
        <w:tc>
          <w:tcPr>
            <w:tcW w:w="9629" w:type="dxa"/>
          </w:tcPr>
          <w:p w14:paraId="25234194" w14:textId="77777777" w:rsidR="00747E4C" w:rsidRPr="0057563D" w:rsidRDefault="00747E4C" w:rsidP="00747E4C">
            <w:pPr>
              <w:spacing w:afterLines="50" w:after="120"/>
              <w:rPr>
                <w:rFonts w:ascii="Times New Roman" w:hAnsi="Times New Roman" w:cs="Times New Roman"/>
                <w:b/>
                <w:lang w:eastAsia="zh-CN"/>
              </w:rPr>
            </w:pPr>
            <w:r w:rsidRPr="0057563D">
              <w:rPr>
                <w:rFonts w:ascii="Times New Roman" w:hAnsi="Times New Roman" w:cs="Times New Roman"/>
                <w:b/>
                <w:u w:val="single"/>
              </w:rPr>
              <w:lastRenderedPageBreak/>
              <w:t xml:space="preserve">Issue 2-2-1: intra-frequency </w:t>
            </w:r>
            <w:r w:rsidRPr="0057563D">
              <w:rPr>
                <w:rFonts w:ascii="Times New Roman" w:hAnsi="Times New Roman" w:cs="Times New Roman"/>
                <w:b/>
                <w:u w:val="single"/>
                <w:lang w:eastAsia="zh-CN"/>
              </w:rPr>
              <w:t>L1-RSRP measurement delay requirements</w:t>
            </w:r>
          </w:p>
          <w:p w14:paraId="54979DA3" w14:textId="77777777" w:rsidR="00747E4C" w:rsidRPr="0057563D" w:rsidRDefault="00747E4C" w:rsidP="00747E4C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lang w:eastAsia="zh-CN"/>
              </w:rPr>
            </w:pPr>
            <w:bookmarkStart w:id="3" w:name="_Hlk119570953"/>
            <w:r w:rsidRPr="0057563D">
              <w:rPr>
                <w:rFonts w:ascii="Times New Roman" w:hAnsi="Times New Roman" w:cs="Times New Roman"/>
                <w:b/>
                <w:lang w:eastAsia="zh-CN"/>
              </w:rPr>
              <w:t>&lt; Wayforward &gt;</w:t>
            </w:r>
            <w:r w:rsidRPr="0057563D">
              <w:rPr>
                <w:rFonts w:ascii="Times New Roman" w:hAnsi="Times New Roman" w:cs="Times New Roman"/>
                <w:lang w:eastAsia="zh-CN"/>
              </w:rPr>
              <w:t>: FFS the following options</w:t>
            </w:r>
          </w:p>
          <w:p w14:paraId="57874C02" w14:textId="77777777" w:rsidR="00747E4C" w:rsidRPr="0057563D" w:rsidRDefault="00747E4C" w:rsidP="00747E4C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1 (MTK, Nokia): For intra-frequency L1-RSRP measurement on neighbor cell, use the requirements for L1 measurement on NSC in R17 as a baseline:</w:t>
            </w:r>
          </w:p>
          <w:bookmarkEnd w:id="3"/>
          <w:p w14:paraId="7C7BC1BD" w14:textId="77777777" w:rsidR="00747E4C" w:rsidRPr="0057563D" w:rsidRDefault="00747E4C" w:rsidP="00747E4C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FFS: whether to consider multiple neighbor cells in a frequency layer,</w:t>
            </w:r>
          </w:p>
          <w:p w14:paraId="32C467C5" w14:textId="77777777" w:rsidR="00747E4C" w:rsidRPr="0057563D" w:rsidRDefault="00747E4C" w:rsidP="00747E4C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FFS: whether to consider timing difference between neighbor cell and serving cell larger than a CP.</w:t>
            </w:r>
          </w:p>
          <w:p w14:paraId="33CDD100" w14:textId="77777777" w:rsidR="00747E4C" w:rsidRPr="0057563D" w:rsidRDefault="00747E4C" w:rsidP="00747E4C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 xml:space="preserve">Option 2 (Huawei): For intra-frequency inter-cell L1-RSRP measurement, if there are more than 1 </w:t>
            </w:r>
            <w:proofErr w:type="spellStart"/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neighbour</w:t>
            </w:r>
            <w:proofErr w:type="spellEnd"/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 xml:space="preserve"> cell, the sharing factor (PSC and PCDP) in R17 ICBM shall be modified.</w:t>
            </w:r>
          </w:p>
          <w:p w14:paraId="79D7BE12" w14:textId="77777777" w:rsidR="00747E4C" w:rsidRPr="0057563D" w:rsidRDefault="00747E4C" w:rsidP="00747E4C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eastAsia="zh-CN"/>
              </w:rPr>
              <w:t>Option 3 (OPPO, ZTE): FFS</w:t>
            </w:r>
          </w:p>
          <w:p w14:paraId="64A3A6E8" w14:textId="77777777" w:rsidR="00747E4C" w:rsidRPr="0057563D" w:rsidRDefault="00747E4C" w:rsidP="00747E4C">
            <w:pPr>
              <w:pStyle w:val="aff4"/>
              <w:numPr>
                <w:ilvl w:val="1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eastAsia="zh-CN"/>
              </w:rPr>
              <w:t xml:space="preserve">Option 4 (Ericsson): </w:t>
            </w:r>
          </w:p>
          <w:p w14:paraId="7547018C" w14:textId="77777777" w:rsidR="00747E4C" w:rsidRPr="0057563D" w:rsidRDefault="00747E4C" w:rsidP="00747E4C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RAN4 to reuse intermediate results of L3 measurement for L1 measurement.</w:t>
            </w:r>
          </w:p>
          <w:p w14:paraId="40134DF2" w14:textId="77777777" w:rsidR="00747E4C" w:rsidRPr="0057563D" w:rsidRDefault="00747E4C" w:rsidP="00747E4C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Measurement requirements of ICBM shall not be taken as baseline for L1 measurement requirements of LTM</w:t>
            </w:r>
          </w:p>
          <w:p w14:paraId="4489F59B" w14:textId="0E95A993" w:rsidR="00DF41B7" w:rsidRPr="0057563D" w:rsidRDefault="00747E4C" w:rsidP="00747E4C">
            <w:pPr>
              <w:pStyle w:val="aff4"/>
              <w:numPr>
                <w:ilvl w:val="2"/>
                <w:numId w:val="2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RAN4 to discuss L1 measurement delay requirements considering same measurement occasion of L3 measurement can be used for L1 measurement</w:t>
            </w:r>
          </w:p>
        </w:tc>
      </w:tr>
    </w:tbl>
    <w:p w14:paraId="6B1FC7A6" w14:textId="5ABCF163" w:rsidR="00996790" w:rsidRPr="0057563D" w:rsidRDefault="00747E4C" w:rsidP="00CD7C5D">
      <w:pPr>
        <w:spacing w:beforeLines="50" w:before="120" w:after="120" w:line="240" w:lineRule="auto"/>
        <w:jc w:val="both"/>
        <w:rPr>
          <w:rFonts w:ascii="Times New Roman" w:eastAsia="宋体" w:hAnsi="Times New Roman" w:cs="Times New Roman"/>
          <w:szCs w:val="24"/>
          <w:lang w:eastAsia="zh-CN"/>
        </w:rPr>
      </w:pPr>
      <w:r w:rsidRPr="0057563D">
        <w:rPr>
          <w:rFonts w:ascii="Times New Roman" w:eastAsia="宋体" w:hAnsi="Times New Roman" w:cs="Times New Roman"/>
          <w:szCs w:val="24"/>
          <w:lang w:eastAsia="zh-CN"/>
        </w:rPr>
        <w:t xml:space="preserve">For L1-RSRP measurement delay requirements, the discussion is depending on the conclusion of the definition and scenarios of intra-frequency and inter-frequency L1-RSRP measurement in LTM. </w:t>
      </w:r>
    </w:p>
    <w:p w14:paraId="24E58819" w14:textId="3887B11E" w:rsidR="00996790" w:rsidRPr="0057563D" w:rsidRDefault="00996790" w:rsidP="00CD7C5D">
      <w:pPr>
        <w:spacing w:beforeLines="50" w:before="120" w:after="120" w:line="240" w:lineRule="auto"/>
        <w:jc w:val="both"/>
        <w:rPr>
          <w:rFonts w:ascii="Times New Roman" w:eastAsia="宋体" w:hAnsi="Times New Roman" w:cs="Times New Roman"/>
          <w:b/>
          <w:szCs w:val="24"/>
          <w:lang w:eastAsia="zh-CN"/>
        </w:rPr>
      </w:pP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>Observation 2: L1-RSRP measurement delay requirements depend on the conclusion of the definition and scenarios of intra-frequency and inter-frequency L1-RSRP measurement in LTM.</w:t>
      </w:r>
    </w:p>
    <w:p w14:paraId="26195323" w14:textId="6B64205E" w:rsidR="00747E4C" w:rsidRPr="0057563D" w:rsidRDefault="00747E4C" w:rsidP="00A77A8A">
      <w:pPr>
        <w:spacing w:beforeLines="50" w:before="120" w:after="120" w:line="240" w:lineRule="auto"/>
        <w:jc w:val="both"/>
        <w:rPr>
          <w:rFonts w:ascii="Times New Roman" w:hAnsi="Times New Roman" w:cs="Times New Roman"/>
          <w:szCs w:val="24"/>
          <w:lang w:eastAsia="zh-CN"/>
        </w:rPr>
      </w:pPr>
      <w:r w:rsidRPr="0057563D">
        <w:rPr>
          <w:rFonts w:ascii="Times New Roman" w:eastAsia="宋体" w:hAnsi="Times New Roman" w:cs="Times New Roman"/>
          <w:szCs w:val="24"/>
          <w:lang w:eastAsia="zh-CN"/>
        </w:rPr>
        <w:t>From our side, we</w:t>
      </w:r>
      <w:r w:rsidR="00755CF8" w:rsidRPr="0057563D">
        <w:rPr>
          <w:rFonts w:ascii="Times New Roman" w:eastAsia="宋体" w:hAnsi="Times New Roman" w:cs="Times New Roman"/>
          <w:szCs w:val="24"/>
          <w:lang w:eastAsia="zh-CN"/>
        </w:rPr>
        <w:t xml:space="preserve"> generally support to </w:t>
      </w:r>
      <w:r w:rsidR="00755CF8" w:rsidRPr="0057563D">
        <w:rPr>
          <w:rFonts w:ascii="Times New Roman" w:hAnsi="Times New Roman" w:cs="Times New Roman"/>
          <w:szCs w:val="24"/>
          <w:lang w:eastAsia="zh-CN"/>
        </w:rPr>
        <w:t>use the</w:t>
      </w:r>
      <w:r w:rsidR="00996790" w:rsidRPr="0057563D">
        <w:rPr>
          <w:rFonts w:ascii="Times New Roman" w:hAnsi="Times New Roman" w:cs="Times New Roman"/>
          <w:szCs w:val="24"/>
          <w:lang w:eastAsia="zh-CN"/>
        </w:rPr>
        <w:t xml:space="preserve"> inter-cell beam management</w:t>
      </w:r>
      <w:r w:rsidR="00755CF8" w:rsidRPr="0057563D">
        <w:rPr>
          <w:rFonts w:ascii="Times New Roman" w:hAnsi="Times New Roman" w:cs="Times New Roman"/>
          <w:szCs w:val="24"/>
          <w:lang w:eastAsia="zh-CN"/>
        </w:rPr>
        <w:t xml:space="preserve"> requirements </w:t>
      </w:r>
      <w:r w:rsidR="00996790" w:rsidRPr="0057563D">
        <w:rPr>
          <w:rFonts w:ascii="Times New Roman" w:hAnsi="Times New Roman" w:cs="Times New Roman"/>
          <w:szCs w:val="24"/>
          <w:lang w:eastAsia="zh-CN"/>
        </w:rPr>
        <w:t xml:space="preserve">in R17 </w:t>
      </w:r>
      <w:r w:rsidR="00755CF8" w:rsidRPr="0057563D">
        <w:rPr>
          <w:rFonts w:ascii="Times New Roman" w:hAnsi="Times New Roman" w:cs="Times New Roman"/>
          <w:szCs w:val="24"/>
          <w:lang w:eastAsia="zh-CN"/>
        </w:rPr>
        <w:t xml:space="preserve">for L1 measurement as a baseline. But </w:t>
      </w:r>
      <w:r w:rsidR="00A77A8A" w:rsidRPr="0057563D">
        <w:rPr>
          <w:rFonts w:ascii="Times New Roman" w:hAnsi="Times New Roman" w:cs="Times New Roman"/>
          <w:szCs w:val="24"/>
          <w:lang w:eastAsia="zh-CN"/>
        </w:rPr>
        <w:t>Whether SSB for intra-frequency L1-RSRP measurement should be limited in the active BWPs should be clarified firstly. F</w:t>
      </w:r>
      <w:r w:rsidR="00996790" w:rsidRPr="0057563D">
        <w:rPr>
          <w:rFonts w:ascii="Times New Roman" w:hAnsi="Times New Roman" w:cs="Times New Roman"/>
          <w:szCs w:val="24"/>
          <w:lang w:eastAsia="zh-CN"/>
        </w:rPr>
        <w:t>or the case target SSB is not within active BWP</w:t>
      </w:r>
      <w:r w:rsidR="000316CF" w:rsidRPr="0057563D">
        <w:rPr>
          <w:rFonts w:ascii="Times New Roman" w:hAnsi="Times New Roman" w:cs="Times New Roman"/>
          <w:szCs w:val="24"/>
          <w:lang w:eastAsia="zh-CN"/>
        </w:rPr>
        <w:t xml:space="preserve">, </w:t>
      </w:r>
      <w:r w:rsidR="00996790" w:rsidRPr="0057563D">
        <w:rPr>
          <w:rFonts w:ascii="Times New Roman" w:hAnsi="Times New Roman" w:cs="Times New Roman"/>
          <w:szCs w:val="24"/>
          <w:lang w:eastAsia="zh-CN"/>
        </w:rPr>
        <w:t xml:space="preserve">whether interruption, MG or NCSG </w:t>
      </w:r>
      <w:r w:rsidR="000316CF" w:rsidRPr="0057563D">
        <w:rPr>
          <w:rFonts w:ascii="Times New Roman" w:hAnsi="Times New Roman" w:cs="Times New Roman"/>
          <w:szCs w:val="24"/>
          <w:lang w:eastAsia="zh-CN"/>
        </w:rPr>
        <w:t>are</w:t>
      </w:r>
      <w:r w:rsidR="00996790" w:rsidRPr="0057563D">
        <w:rPr>
          <w:rFonts w:ascii="Times New Roman" w:hAnsi="Times New Roman" w:cs="Times New Roman"/>
          <w:szCs w:val="24"/>
          <w:lang w:eastAsia="zh-CN"/>
        </w:rPr>
        <w:t xml:space="preserve"> needed</w:t>
      </w:r>
      <w:r w:rsidR="000316CF" w:rsidRPr="0057563D">
        <w:rPr>
          <w:rFonts w:ascii="Times New Roman" w:hAnsi="Times New Roman" w:cs="Times New Roman"/>
          <w:szCs w:val="24"/>
          <w:lang w:eastAsia="zh-CN"/>
        </w:rPr>
        <w:t xml:space="preserve"> is still under discussion. T</w:t>
      </w:r>
      <w:r w:rsidR="00996790" w:rsidRPr="0057563D">
        <w:rPr>
          <w:rFonts w:ascii="Times New Roman" w:hAnsi="Times New Roman" w:cs="Times New Roman"/>
          <w:szCs w:val="24"/>
          <w:lang w:eastAsia="zh-CN"/>
        </w:rPr>
        <w:t>he details can be further discussed</w:t>
      </w:r>
      <w:r w:rsidR="000316CF" w:rsidRPr="0057563D">
        <w:rPr>
          <w:rFonts w:ascii="Times New Roman" w:hAnsi="Times New Roman" w:cs="Times New Roman"/>
          <w:szCs w:val="24"/>
          <w:lang w:eastAsia="zh-CN"/>
        </w:rPr>
        <w:t xml:space="preserve"> once the conclusion is reached for BWP operation without restriction.  </w:t>
      </w:r>
    </w:p>
    <w:p w14:paraId="12EC0CEC" w14:textId="44237B4F" w:rsidR="00747E4C" w:rsidRPr="0057563D" w:rsidRDefault="000316CF" w:rsidP="00CD7C5D">
      <w:pPr>
        <w:spacing w:beforeLines="50" w:before="120" w:after="120" w:line="240" w:lineRule="auto"/>
        <w:jc w:val="both"/>
        <w:rPr>
          <w:rFonts w:ascii="Times New Roman" w:hAnsi="Times New Roman" w:cs="Times New Roman"/>
          <w:b/>
          <w:szCs w:val="24"/>
          <w:lang w:eastAsia="zh-CN"/>
        </w:rPr>
      </w:pPr>
      <w:r w:rsidRPr="0057563D">
        <w:rPr>
          <w:rFonts w:ascii="Times New Roman" w:hAnsi="Times New Roman" w:cs="Times New Roman"/>
          <w:b/>
          <w:szCs w:val="24"/>
          <w:lang w:eastAsia="zh-CN"/>
        </w:rPr>
        <w:t>Proposal 2: The requirement</w:t>
      </w:r>
      <w:r w:rsidR="00A77A8A" w:rsidRPr="0057563D">
        <w:rPr>
          <w:rFonts w:ascii="Times New Roman" w:hAnsi="Times New Roman" w:cs="Times New Roman"/>
          <w:b/>
          <w:szCs w:val="24"/>
          <w:lang w:eastAsia="zh-CN"/>
        </w:rPr>
        <w:t>s</w:t>
      </w:r>
      <w:r w:rsidRPr="0057563D">
        <w:rPr>
          <w:rFonts w:ascii="Times New Roman" w:hAnsi="Times New Roman" w:cs="Times New Roman"/>
          <w:b/>
          <w:szCs w:val="24"/>
          <w:lang w:eastAsia="zh-CN"/>
        </w:rPr>
        <w:t xml:space="preserve"> for the case that target SSB is not within active BWP </w:t>
      </w:r>
      <w:r w:rsidR="00A77A8A" w:rsidRPr="0057563D">
        <w:rPr>
          <w:rFonts w:ascii="Times New Roman" w:hAnsi="Times New Roman" w:cs="Times New Roman"/>
          <w:b/>
          <w:szCs w:val="24"/>
          <w:lang w:eastAsia="zh-CN"/>
        </w:rPr>
        <w:t xml:space="preserve">can be hold on after the </w:t>
      </w:r>
      <w:r w:rsidRPr="0057563D">
        <w:rPr>
          <w:rFonts w:ascii="Times New Roman" w:hAnsi="Times New Roman" w:cs="Times New Roman"/>
          <w:b/>
          <w:szCs w:val="24"/>
          <w:lang w:eastAsia="zh-CN"/>
        </w:rPr>
        <w:t xml:space="preserve">conclusion </w:t>
      </w:r>
      <w:r w:rsidR="00A77A8A" w:rsidRPr="0057563D">
        <w:rPr>
          <w:rFonts w:ascii="Times New Roman" w:hAnsi="Times New Roman" w:cs="Times New Roman"/>
          <w:b/>
          <w:szCs w:val="24"/>
          <w:lang w:eastAsia="zh-CN"/>
        </w:rPr>
        <w:t>of</w:t>
      </w:r>
      <w:r w:rsidRPr="0057563D">
        <w:rPr>
          <w:rFonts w:ascii="Times New Roman" w:hAnsi="Times New Roman" w:cs="Times New Roman"/>
          <w:b/>
          <w:szCs w:val="24"/>
          <w:lang w:eastAsia="zh-CN"/>
        </w:rPr>
        <w:t xml:space="preserve"> BWP operation without restriction.</w:t>
      </w:r>
    </w:p>
    <w:p w14:paraId="278AFD8F" w14:textId="77777777" w:rsidR="00A77A8A" w:rsidRPr="0057563D" w:rsidRDefault="00A77A8A" w:rsidP="00CD7C5D">
      <w:pPr>
        <w:spacing w:beforeLines="50" w:before="120" w:after="120" w:line="240" w:lineRule="auto"/>
        <w:jc w:val="both"/>
        <w:rPr>
          <w:rFonts w:ascii="Times New Roman" w:eastAsia="宋体" w:hAnsi="Times New Roman" w:cs="Times New Roman"/>
          <w:b/>
          <w:szCs w:val="24"/>
          <w:lang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E4C" w:rsidRPr="0057563D" w14:paraId="71242FFB" w14:textId="77777777" w:rsidTr="00747E4C">
        <w:tc>
          <w:tcPr>
            <w:tcW w:w="9629" w:type="dxa"/>
          </w:tcPr>
          <w:p w14:paraId="1451B0EA" w14:textId="77777777" w:rsidR="00747E4C" w:rsidRPr="0057563D" w:rsidRDefault="00747E4C" w:rsidP="00747E4C">
            <w:pPr>
              <w:spacing w:afterLines="50" w:after="120"/>
              <w:rPr>
                <w:rFonts w:ascii="Times New Roman" w:hAnsi="Times New Roman" w:cs="Times New Roman"/>
                <w:b/>
                <w:u w:val="single"/>
                <w:lang w:eastAsia="zh-CN"/>
              </w:rPr>
            </w:pPr>
            <w:r w:rsidRPr="0057563D">
              <w:rPr>
                <w:rFonts w:ascii="Times New Roman" w:hAnsi="Times New Roman" w:cs="Times New Roman"/>
                <w:b/>
                <w:u w:val="single"/>
              </w:rPr>
              <w:t xml:space="preserve">Issue 2-3-1: side condition of intra-frequency </w:t>
            </w:r>
            <w:r w:rsidRPr="0057563D">
              <w:rPr>
                <w:rFonts w:ascii="Times New Roman" w:hAnsi="Times New Roman" w:cs="Times New Roman"/>
                <w:b/>
                <w:u w:val="single"/>
                <w:lang w:eastAsia="zh-CN"/>
              </w:rPr>
              <w:t>L1-RSRP measurement accuracy requirements</w:t>
            </w:r>
          </w:p>
          <w:p w14:paraId="1CFCB6E2" w14:textId="77777777" w:rsidR="00747E4C" w:rsidRPr="0057563D" w:rsidRDefault="00747E4C" w:rsidP="00747E4C">
            <w:pPr>
              <w:spacing w:afterLines="50" w:after="120"/>
              <w:ind w:leftChars="200" w:left="400"/>
              <w:rPr>
                <w:rFonts w:ascii="Times New Roman" w:hAnsi="Times New Roman" w:cs="Times New Roman"/>
                <w:lang w:eastAsia="zh-CN"/>
              </w:rPr>
            </w:pPr>
            <w:r w:rsidRPr="0057563D">
              <w:rPr>
                <w:rFonts w:ascii="Times New Roman" w:hAnsi="Times New Roman" w:cs="Times New Roman"/>
                <w:b/>
                <w:lang w:eastAsia="zh-CN"/>
              </w:rPr>
              <w:t>&lt; Wayforward &gt;</w:t>
            </w:r>
            <w:r w:rsidRPr="0057563D">
              <w:rPr>
                <w:rFonts w:ascii="Times New Roman" w:hAnsi="Times New Roman" w:cs="Times New Roman"/>
                <w:lang w:eastAsia="zh-CN"/>
              </w:rPr>
              <w:t>: FFS the following options</w:t>
            </w:r>
          </w:p>
          <w:p w14:paraId="2600C695" w14:textId="77777777" w:rsidR="00747E4C" w:rsidRPr="0057563D" w:rsidRDefault="00747E4C" w:rsidP="00747E4C">
            <w:pPr>
              <w:pStyle w:val="aff4"/>
              <w:numPr>
                <w:ilvl w:val="1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1 (MTK, OPPO, vivo, Huawei): Reuse legacy value SNR= -3dB</w:t>
            </w:r>
          </w:p>
          <w:p w14:paraId="06CF0ABD" w14:textId="77777777" w:rsidR="00747E4C" w:rsidRPr="0057563D" w:rsidRDefault="00747E4C" w:rsidP="00747E4C">
            <w:pPr>
              <w:pStyle w:val="aff4"/>
              <w:numPr>
                <w:ilvl w:val="1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 xml:space="preserve">Option 2 (ZTE, Ericsson): SNR =-6dB (same as L3 measurement) </w:t>
            </w:r>
          </w:p>
          <w:p w14:paraId="4FDBA883" w14:textId="77777777" w:rsidR="00747E4C" w:rsidRPr="0057563D" w:rsidRDefault="00747E4C" w:rsidP="00747E4C">
            <w:pPr>
              <w:pStyle w:val="aff4"/>
              <w:numPr>
                <w:ilvl w:val="2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val="en-US"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val="en-US" w:eastAsia="zh-CN"/>
              </w:rPr>
              <w:t>Option 2a (vivo): SNR =-6dB if intermediate results from L3 measurements is used in L1-RSRP reporting for both serving cell and candidate cell.</w:t>
            </w:r>
          </w:p>
          <w:p w14:paraId="2E398EB3" w14:textId="56F27618" w:rsidR="00747E4C" w:rsidRPr="0057563D" w:rsidRDefault="00747E4C" w:rsidP="00747E4C">
            <w:pPr>
              <w:pStyle w:val="aff4"/>
              <w:numPr>
                <w:ilvl w:val="1"/>
                <w:numId w:val="42"/>
              </w:numPr>
              <w:spacing w:after="120" w:line="240" w:lineRule="auto"/>
              <w:rPr>
                <w:rFonts w:ascii="Times New Roman" w:hAnsi="Times New Roman" w:cs="Times New Roman"/>
                <w:szCs w:val="24"/>
                <w:lang w:eastAsia="zh-CN"/>
              </w:rPr>
            </w:pPr>
            <w:r w:rsidRPr="0057563D">
              <w:rPr>
                <w:rFonts w:ascii="Times New Roman" w:hAnsi="Times New Roman" w:cs="Times New Roman"/>
                <w:szCs w:val="24"/>
                <w:lang w:eastAsia="zh-CN"/>
              </w:rPr>
              <w:t>Option 3 (ZTE): FFS</w:t>
            </w:r>
          </w:p>
        </w:tc>
      </w:tr>
    </w:tbl>
    <w:p w14:paraId="23D09661" w14:textId="1E971BFC" w:rsidR="00DC6AC3" w:rsidRPr="0057563D" w:rsidRDefault="00F159B0" w:rsidP="00CD7C5D">
      <w:pPr>
        <w:spacing w:beforeLines="50" w:before="120" w:after="120" w:line="240" w:lineRule="auto"/>
        <w:jc w:val="both"/>
        <w:rPr>
          <w:rFonts w:ascii="Times New Roman" w:eastAsia="宋体" w:hAnsi="Times New Roman" w:cs="Times New Roman"/>
          <w:szCs w:val="24"/>
          <w:lang w:eastAsia="zh-CN"/>
        </w:rPr>
      </w:pPr>
      <w:r w:rsidRPr="0057563D">
        <w:rPr>
          <w:rFonts w:ascii="Times New Roman" w:eastAsia="宋体" w:hAnsi="Times New Roman" w:cs="Times New Roman"/>
          <w:szCs w:val="24"/>
          <w:lang w:eastAsia="zh-CN"/>
        </w:rPr>
        <w:t xml:space="preserve">In last meeting, </w:t>
      </w:r>
      <w:r w:rsidR="00434AF5" w:rsidRPr="0057563D">
        <w:rPr>
          <w:rFonts w:ascii="Times New Roman" w:eastAsia="宋体" w:hAnsi="Times New Roman" w:cs="Times New Roman"/>
          <w:szCs w:val="24"/>
          <w:lang w:eastAsia="zh-CN"/>
        </w:rPr>
        <w:t xml:space="preserve">RAN4 </w:t>
      </w:r>
      <w:r w:rsidRPr="0057563D">
        <w:rPr>
          <w:rFonts w:ascii="Times New Roman" w:eastAsia="宋体" w:hAnsi="Times New Roman" w:cs="Times New Roman"/>
          <w:szCs w:val="24"/>
          <w:lang w:eastAsia="zh-CN"/>
        </w:rPr>
        <w:t xml:space="preserve">discussed </w:t>
      </w:r>
      <w:r w:rsidR="00434AF5" w:rsidRPr="0057563D">
        <w:rPr>
          <w:rFonts w:ascii="Times New Roman" w:eastAsia="宋体" w:hAnsi="Times New Roman" w:cs="Times New Roman"/>
          <w:szCs w:val="24"/>
          <w:lang w:eastAsia="zh-CN"/>
        </w:rPr>
        <w:t xml:space="preserve">whether lower SNR would be assumed compared to the case when L1 measurements are only used for beam managements. </w:t>
      </w:r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 xml:space="preserve">Side condition </w:t>
      </w:r>
      <w:proofErr w:type="spellStart"/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>Ês</w:t>
      </w:r>
      <w:proofErr w:type="spellEnd"/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>/</w:t>
      </w:r>
      <w:proofErr w:type="spellStart"/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>Iot</w:t>
      </w:r>
      <w:proofErr w:type="spellEnd"/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 xml:space="preserve"> in current SSB based L1-RSRP accuracy requirement is -3dB. It seems strange to have L1 measurement requirement tightened for a non-serving cell (candidate cell) compared to </w:t>
      </w:r>
      <w:r w:rsidR="00CD7C5D" w:rsidRPr="0057563D">
        <w:rPr>
          <w:rFonts w:ascii="Times New Roman" w:eastAsia="宋体" w:hAnsi="Times New Roman" w:cs="Times New Roman"/>
          <w:szCs w:val="24"/>
          <w:lang w:eastAsia="zh-CN"/>
        </w:rPr>
        <w:t xml:space="preserve">L1 measurement for </w:t>
      </w:r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>a serving cell. So</w:t>
      </w:r>
      <w:r w:rsidR="00CD7C5D" w:rsidRPr="0057563D">
        <w:rPr>
          <w:rFonts w:ascii="Times New Roman" w:eastAsia="宋体" w:hAnsi="Times New Roman" w:cs="Times New Roman"/>
          <w:szCs w:val="24"/>
          <w:lang w:eastAsia="zh-CN"/>
        </w:rPr>
        <w:t xml:space="preserve">, </w:t>
      </w:r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>we prefer to reuse legacy value SNR=-3dB for intra-frequency L1-RSRP measurement</w:t>
      </w:r>
      <w:r w:rsidR="00DC6AC3" w:rsidRPr="0057563D">
        <w:rPr>
          <w:rFonts w:ascii="Times New Roman" w:hAnsi="Times New Roman" w:cs="Times New Roman"/>
        </w:rPr>
        <w:t xml:space="preserve"> </w:t>
      </w:r>
      <w:r w:rsidR="00DC6AC3" w:rsidRPr="0057563D">
        <w:rPr>
          <w:rFonts w:ascii="Times New Roman" w:eastAsia="宋体" w:hAnsi="Times New Roman" w:cs="Times New Roman"/>
          <w:szCs w:val="24"/>
          <w:lang w:eastAsia="zh-CN"/>
        </w:rPr>
        <w:t>of L1/L2 based inter-cell mobility.</w:t>
      </w:r>
    </w:p>
    <w:p w14:paraId="073F55F0" w14:textId="17A40911" w:rsidR="00DC6AC3" w:rsidRPr="0057563D" w:rsidRDefault="00DC6AC3" w:rsidP="00805CAA">
      <w:pPr>
        <w:spacing w:beforeLines="50" w:before="120" w:after="120" w:line="240" w:lineRule="auto"/>
        <w:jc w:val="both"/>
        <w:rPr>
          <w:rFonts w:ascii="Times New Roman" w:eastAsia="宋体" w:hAnsi="Times New Roman" w:cs="Times New Roman"/>
          <w:b/>
          <w:szCs w:val="24"/>
          <w:lang w:eastAsia="zh-CN"/>
        </w:rPr>
      </w:pP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>Proposal 2: Reuse legacy value SNR=-3dB for intra-frequency L1-RSRP measurement of L1/L2 based inter-cell mobility.</w:t>
      </w:r>
    </w:p>
    <w:p w14:paraId="1F84F131" w14:textId="3D6EE2E5" w:rsidR="00222DAD" w:rsidRPr="0057563D" w:rsidRDefault="00222DAD" w:rsidP="00805CAA">
      <w:pPr>
        <w:pStyle w:val="Agreement"/>
        <w:numPr>
          <w:ilvl w:val="0"/>
          <w:numId w:val="0"/>
        </w:numPr>
        <w:overflowPunct/>
        <w:autoSpaceDE/>
        <w:autoSpaceDN/>
        <w:adjustRightInd/>
        <w:spacing w:beforeLines="50" w:before="120" w:afterLines="50" w:after="120"/>
        <w:jc w:val="both"/>
        <w:textAlignment w:val="auto"/>
        <w:rPr>
          <w:rFonts w:ascii="Times New Roman" w:eastAsia="宋体" w:hAnsi="Times New Roman"/>
          <w:b w:val="0"/>
          <w:sz w:val="21"/>
          <w:szCs w:val="24"/>
          <w:lang w:eastAsia="zh-CN"/>
        </w:rPr>
      </w:pPr>
    </w:p>
    <w:p w14:paraId="44D63244" w14:textId="21C84FA2" w:rsidR="007D20D2" w:rsidRPr="0057563D" w:rsidRDefault="007D20D2" w:rsidP="00805CAA">
      <w:pPr>
        <w:pStyle w:val="1"/>
        <w:jc w:val="both"/>
        <w:rPr>
          <w:rFonts w:ascii="Times New Roman" w:hAnsi="Times New Roman"/>
        </w:rPr>
      </w:pPr>
      <w:r w:rsidRPr="0057563D">
        <w:rPr>
          <w:rFonts w:ascii="Times New Roman" w:hAnsi="Times New Roman"/>
        </w:rPr>
        <w:t>3</w:t>
      </w:r>
      <w:r w:rsidRPr="0057563D">
        <w:rPr>
          <w:rFonts w:ascii="Times New Roman" w:hAnsi="Times New Roman"/>
        </w:rPr>
        <w:tab/>
        <w:t>Conclusion</w:t>
      </w:r>
    </w:p>
    <w:p w14:paraId="3D7F91B1" w14:textId="77777777" w:rsidR="00C45F9B" w:rsidRPr="0057563D" w:rsidRDefault="00C45F9B" w:rsidP="00C45F9B">
      <w:pPr>
        <w:spacing w:after="120"/>
        <w:jc w:val="both"/>
        <w:rPr>
          <w:rFonts w:ascii="Times New Roman" w:eastAsiaTheme="minorEastAsia" w:hAnsi="Times New Roman" w:cs="Times New Roman"/>
          <w:b/>
          <w:szCs w:val="24"/>
          <w:lang w:eastAsia="zh-CN"/>
        </w:rPr>
      </w:pPr>
      <w:r w:rsidRPr="0057563D">
        <w:rPr>
          <w:rFonts w:ascii="Times New Roman" w:eastAsiaTheme="minorEastAsia" w:hAnsi="Times New Roman" w:cs="Times New Roman"/>
          <w:b/>
          <w:szCs w:val="24"/>
          <w:lang w:eastAsia="zh-CN"/>
        </w:rPr>
        <w:t>Observation 1: Network can determine whether to configure L1 measurement on a neighbor cell after receiving L3 measurement report on that cell.</w:t>
      </w:r>
    </w:p>
    <w:p w14:paraId="17CC10ED" w14:textId="76492D16" w:rsidR="001F00DC" w:rsidRPr="0057563D" w:rsidRDefault="00C45F9B" w:rsidP="001F00DC">
      <w:pPr>
        <w:spacing w:after="120"/>
        <w:jc w:val="both"/>
        <w:rPr>
          <w:rFonts w:ascii="Times New Roman" w:eastAsia="宋体" w:hAnsi="Times New Roman" w:cs="Times New Roman"/>
          <w:b/>
          <w:szCs w:val="24"/>
          <w:lang w:eastAsia="zh-CN"/>
        </w:rPr>
      </w:pPr>
      <w:r w:rsidRPr="0057563D">
        <w:rPr>
          <w:rFonts w:ascii="Times New Roman" w:eastAsiaTheme="minorEastAsia" w:hAnsi="Times New Roman" w:cs="Times New Roman"/>
          <w:b/>
          <w:szCs w:val="24"/>
          <w:lang w:eastAsia="zh-CN"/>
        </w:rPr>
        <w:t xml:space="preserve">Proposal 1: </w:t>
      </w: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>Fine to wait for more progress from RAN1/RAN2 on the reporting procedure.</w:t>
      </w:r>
    </w:p>
    <w:p w14:paraId="69E5F048" w14:textId="77777777" w:rsidR="00C45F9B" w:rsidRPr="0057563D" w:rsidRDefault="00C45F9B" w:rsidP="00C45F9B">
      <w:pPr>
        <w:spacing w:beforeLines="50" w:before="120" w:after="120" w:line="240" w:lineRule="auto"/>
        <w:jc w:val="both"/>
        <w:rPr>
          <w:rFonts w:ascii="Times New Roman" w:eastAsia="宋体" w:hAnsi="Times New Roman" w:cs="Times New Roman"/>
          <w:b/>
          <w:szCs w:val="24"/>
          <w:lang w:eastAsia="zh-CN"/>
        </w:rPr>
      </w:pP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>Observation 2: L1-RSRP measurement delay requirements depend on the conclusion of the definition and scenarios of intra-frequency and inter-frequency L1-RSRP measurement in LTM.</w:t>
      </w:r>
    </w:p>
    <w:p w14:paraId="6A3AC74D" w14:textId="7053A5CB" w:rsidR="00C45F9B" w:rsidRPr="0057563D" w:rsidRDefault="00C45F9B" w:rsidP="00C45F9B">
      <w:pPr>
        <w:spacing w:beforeLines="50" w:before="120" w:after="120" w:line="240" w:lineRule="auto"/>
        <w:jc w:val="both"/>
        <w:rPr>
          <w:rFonts w:ascii="Times New Roman" w:eastAsiaTheme="minorEastAsia" w:hAnsi="Times New Roman" w:cs="Times New Roman"/>
          <w:b/>
          <w:szCs w:val="24"/>
          <w:lang w:eastAsia="zh-CN"/>
        </w:rPr>
      </w:pPr>
      <w:r w:rsidRPr="0057563D">
        <w:rPr>
          <w:rFonts w:ascii="Times New Roman" w:hAnsi="Times New Roman" w:cs="Times New Roman"/>
          <w:b/>
          <w:szCs w:val="24"/>
          <w:lang w:eastAsia="zh-CN"/>
        </w:rPr>
        <w:t>Proposal 2: The requirements for the case that target SSB is not within active BWP can be hold on after the conclusion of BWP operation without restriction.</w:t>
      </w:r>
    </w:p>
    <w:p w14:paraId="4A697FB9" w14:textId="3CDB9E39" w:rsidR="00BF4696" w:rsidRPr="0057563D" w:rsidRDefault="00BF4696" w:rsidP="00155EEC">
      <w:pPr>
        <w:spacing w:beforeLines="50" w:before="120" w:after="120" w:line="240" w:lineRule="auto"/>
        <w:jc w:val="both"/>
        <w:rPr>
          <w:rFonts w:ascii="Times New Roman" w:eastAsia="宋体" w:hAnsi="Times New Roman" w:cs="Times New Roman"/>
          <w:b/>
          <w:szCs w:val="24"/>
          <w:lang w:eastAsia="zh-CN"/>
        </w:rPr>
      </w:pP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 xml:space="preserve">Proposal </w:t>
      </w:r>
      <w:r w:rsidR="00C45F9B" w:rsidRPr="0057563D">
        <w:rPr>
          <w:rFonts w:ascii="Times New Roman" w:eastAsia="宋体" w:hAnsi="Times New Roman" w:cs="Times New Roman"/>
          <w:b/>
          <w:szCs w:val="24"/>
          <w:lang w:eastAsia="zh-CN"/>
        </w:rPr>
        <w:t>3</w:t>
      </w:r>
      <w:r w:rsidRPr="0057563D">
        <w:rPr>
          <w:rFonts w:ascii="Times New Roman" w:eastAsia="宋体" w:hAnsi="Times New Roman" w:cs="Times New Roman"/>
          <w:b/>
          <w:szCs w:val="24"/>
          <w:lang w:eastAsia="zh-CN"/>
        </w:rPr>
        <w:t>: Reuse legacy value SNR=-3dB for intra-frequency L1-RSRP measurement of L1/L2 based inter-cell mobility.</w:t>
      </w:r>
    </w:p>
    <w:p w14:paraId="69FA4E29" w14:textId="1F085021" w:rsidR="007D20D2" w:rsidRPr="0057563D" w:rsidRDefault="007D20D2" w:rsidP="00805CAA">
      <w:pPr>
        <w:pStyle w:val="1"/>
        <w:jc w:val="both"/>
        <w:rPr>
          <w:rFonts w:ascii="Times New Roman" w:hAnsi="Times New Roman"/>
        </w:rPr>
      </w:pPr>
      <w:r w:rsidRPr="0057563D">
        <w:rPr>
          <w:rFonts w:ascii="Times New Roman" w:hAnsi="Times New Roman"/>
        </w:rPr>
        <w:t>4</w:t>
      </w:r>
      <w:r w:rsidRPr="0057563D">
        <w:rPr>
          <w:rFonts w:ascii="Times New Roman" w:hAnsi="Times New Roman"/>
        </w:rPr>
        <w:tab/>
        <w:t>Reference</w:t>
      </w:r>
    </w:p>
    <w:p w14:paraId="04E5E6B4" w14:textId="64C92A6D" w:rsidR="00F456D9" w:rsidRPr="0057563D" w:rsidRDefault="002418D1" w:rsidP="00805CAA">
      <w:pPr>
        <w:ind w:left="200" w:hangingChars="100" w:hanging="200"/>
        <w:jc w:val="both"/>
        <w:rPr>
          <w:rFonts w:ascii="Times New Roman" w:eastAsiaTheme="minorEastAsia" w:hAnsi="Times New Roman" w:cs="Times New Roman"/>
          <w:lang w:eastAsia="zh-CN"/>
        </w:rPr>
      </w:pPr>
      <w:r w:rsidRPr="0057563D">
        <w:rPr>
          <w:rFonts w:ascii="Times New Roman" w:eastAsiaTheme="minorEastAsia" w:hAnsi="Times New Roman" w:cs="Times New Roman"/>
          <w:lang w:eastAsia="zh-CN"/>
        </w:rPr>
        <w:t xml:space="preserve">[1] </w:t>
      </w:r>
      <w:r w:rsidR="00F456D9" w:rsidRPr="0057563D">
        <w:rPr>
          <w:rFonts w:ascii="Times New Roman" w:eastAsiaTheme="minorEastAsia" w:hAnsi="Times New Roman" w:cs="Times New Roman"/>
          <w:lang w:eastAsia="zh-CN"/>
        </w:rPr>
        <w:t>R4-22</w:t>
      </w:r>
      <w:r w:rsidR="00C45F9B" w:rsidRPr="0057563D">
        <w:rPr>
          <w:rFonts w:ascii="Times New Roman" w:eastAsiaTheme="minorEastAsia" w:hAnsi="Times New Roman" w:cs="Times New Roman"/>
          <w:lang w:eastAsia="zh-CN"/>
        </w:rPr>
        <w:t>20403</w:t>
      </w:r>
      <w:r w:rsidR="00F456D9" w:rsidRPr="0057563D">
        <w:rPr>
          <w:rFonts w:ascii="Times New Roman" w:eastAsiaTheme="minorEastAsia" w:hAnsi="Times New Roman" w:cs="Times New Roman"/>
          <w:lang w:eastAsia="zh-CN"/>
        </w:rPr>
        <w:t>, WF on L1/L2 inter-cell mobility, MediaTek Inc.</w:t>
      </w:r>
    </w:p>
    <w:bookmarkEnd w:id="1"/>
    <w:p w14:paraId="3A1EDDBD" w14:textId="146D7CFB" w:rsidR="00BC4E2A" w:rsidRPr="0057563D" w:rsidRDefault="00BC4E2A" w:rsidP="00C45F9B">
      <w:pPr>
        <w:jc w:val="both"/>
        <w:rPr>
          <w:rFonts w:ascii="Times New Roman" w:eastAsiaTheme="minorEastAsia" w:hAnsi="Times New Roman" w:cs="Times New Roman"/>
          <w:lang w:eastAsia="zh-CN"/>
        </w:rPr>
      </w:pPr>
    </w:p>
    <w:sectPr w:rsidR="00BC4E2A" w:rsidRPr="0057563D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54146" w14:textId="77777777" w:rsidR="001F56A9" w:rsidRDefault="001F56A9" w:rsidP="00973137">
      <w:pPr>
        <w:spacing w:after="0" w:line="240" w:lineRule="auto"/>
      </w:pPr>
      <w:r>
        <w:separator/>
      </w:r>
    </w:p>
  </w:endnote>
  <w:endnote w:type="continuationSeparator" w:id="0">
    <w:p w14:paraId="3D027BD0" w14:textId="77777777" w:rsidR="001F56A9" w:rsidRDefault="001F56A9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D4840" w14:textId="77777777" w:rsidR="001F56A9" w:rsidRDefault="001F56A9" w:rsidP="00973137">
      <w:pPr>
        <w:spacing w:after="0" w:line="240" w:lineRule="auto"/>
      </w:pPr>
      <w:r>
        <w:separator/>
      </w:r>
    </w:p>
  </w:footnote>
  <w:footnote w:type="continuationSeparator" w:id="0">
    <w:p w14:paraId="25E8CEAF" w14:textId="77777777" w:rsidR="001F56A9" w:rsidRDefault="001F56A9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1943AE"/>
    <w:multiLevelType w:val="hybridMultilevel"/>
    <w:tmpl w:val="7A28E402"/>
    <w:lvl w:ilvl="0" w:tplc="F6F4B0D6">
      <w:start w:val="16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50C2BAE"/>
    <w:multiLevelType w:val="hybridMultilevel"/>
    <w:tmpl w:val="F82EC2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A397AE5"/>
    <w:multiLevelType w:val="hybridMultilevel"/>
    <w:tmpl w:val="CF046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933783"/>
    <w:multiLevelType w:val="hybridMultilevel"/>
    <w:tmpl w:val="C4520E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4E1AF4"/>
    <w:multiLevelType w:val="hybridMultilevel"/>
    <w:tmpl w:val="749C17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16909D6"/>
    <w:multiLevelType w:val="hybridMultilevel"/>
    <w:tmpl w:val="0A500CFC"/>
    <w:lvl w:ilvl="0" w:tplc="4A7CFB9E">
      <w:start w:val="1"/>
      <w:numFmt w:val="decimal"/>
      <w:lvlText w:val="[%1]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680F78"/>
    <w:multiLevelType w:val="hybridMultilevel"/>
    <w:tmpl w:val="383811F2"/>
    <w:lvl w:ilvl="0" w:tplc="10FAA53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7381549"/>
    <w:multiLevelType w:val="hybridMultilevel"/>
    <w:tmpl w:val="08261C22"/>
    <w:lvl w:ilvl="0" w:tplc="CBA65736">
      <w:start w:val="1"/>
      <w:numFmt w:val="lowerLetter"/>
      <w:lvlText w:val="%1)"/>
      <w:lvlJc w:val="left"/>
      <w:pPr>
        <w:ind w:left="66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9" w:hanging="420"/>
      </w:pPr>
    </w:lvl>
    <w:lvl w:ilvl="2" w:tplc="0409001B" w:tentative="1">
      <w:start w:val="1"/>
      <w:numFmt w:val="lowerRoman"/>
      <w:lvlText w:val="%3."/>
      <w:lvlJc w:val="right"/>
      <w:pPr>
        <w:ind w:left="1569" w:hanging="420"/>
      </w:pPr>
    </w:lvl>
    <w:lvl w:ilvl="3" w:tplc="0409000F" w:tentative="1">
      <w:start w:val="1"/>
      <w:numFmt w:val="decimal"/>
      <w:lvlText w:val="%4."/>
      <w:lvlJc w:val="left"/>
      <w:pPr>
        <w:ind w:left="1989" w:hanging="420"/>
      </w:pPr>
    </w:lvl>
    <w:lvl w:ilvl="4" w:tplc="04090019" w:tentative="1">
      <w:start w:val="1"/>
      <w:numFmt w:val="lowerLetter"/>
      <w:lvlText w:val="%5)"/>
      <w:lvlJc w:val="left"/>
      <w:pPr>
        <w:ind w:left="2409" w:hanging="420"/>
      </w:pPr>
    </w:lvl>
    <w:lvl w:ilvl="5" w:tplc="0409001B" w:tentative="1">
      <w:start w:val="1"/>
      <w:numFmt w:val="lowerRoman"/>
      <w:lvlText w:val="%6."/>
      <w:lvlJc w:val="right"/>
      <w:pPr>
        <w:ind w:left="2829" w:hanging="420"/>
      </w:pPr>
    </w:lvl>
    <w:lvl w:ilvl="6" w:tplc="0409000F" w:tentative="1">
      <w:start w:val="1"/>
      <w:numFmt w:val="decimal"/>
      <w:lvlText w:val="%7."/>
      <w:lvlJc w:val="left"/>
      <w:pPr>
        <w:ind w:left="3249" w:hanging="420"/>
      </w:pPr>
    </w:lvl>
    <w:lvl w:ilvl="7" w:tplc="04090019" w:tentative="1">
      <w:start w:val="1"/>
      <w:numFmt w:val="lowerLetter"/>
      <w:lvlText w:val="%8)"/>
      <w:lvlJc w:val="left"/>
      <w:pPr>
        <w:ind w:left="3669" w:hanging="420"/>
      </w:pPr>
    </w:lvl>
    <w:lvl w:ilvl="8" w:tplc="0409001B" w:tentative="1">
      <w:start w:val="1"/>
      <w:numFmt w:val="lowerRoman"/>
      <w:lvlText w:val="%9."/>
      <w:lvlJc w:val="right"/>
      <w:pPr>
        <w:ind w:left="4089" w:hanging="420"/>
      </w:pPr>
    </w:lvl>
  </w:abstractNum>
  <w:abstractNum w:abstractNumId="34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41585"/>
    <w:multiLevelType w:val="hybridMultilevel"/>
    <w:tmpl w:val="146AA8CE"/>
    <w:lvl w:ilvl="0" w:tplc="7520CD2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5"/>
  </w:num>
  <w:num w:numId="3">
    <w:abstractNumId w:val="5"/>
  </w:num>
  <w:num w:numId="4">
    <w:abstractNumId w:val="11"/>
  </w:num>
  <w:num w:numId="5">
    <w:abstractNumId w:val="9"/>
  </w:num>
  <w:num w:numId="6">
    <w:abstractNumId w:val="30"/>
  </w:num>
  <w:num w:numId="7">
    <w:abstractNumId w:val="0"/>
  </w:num>
  <w:num w:numId="8">
    <w:abstractNumId w:val="37"/>
  </w:num>
  <w:num w:numId="9">
    <w:abstractNumId w:val="24"/>
  </w:num>
  <w:num w:numId="10">
    <w:abstractNumId w:val="18"/>
  </w:num>
  <w:num w:numId="11">
    <w:abstractNumId w:val="25"/>
  </w:num>
  <w:num w:numId="12">
    <w:abstractNumId w:val="27"/>
  </w:num>
  <w:num w:numId="13">
    <w:abstractNumId w:val="8"/>
  </w:num>
  <w:num w:numId="14">
    <w:abstractNumId w:val="4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</w:num>
  <w:num w:numId="17">
    <w:abstractNumId w:val="31"/>
  </w:num>
  <w:num w:numId="18">
    <w:abstractNumId w:val="22"/>
  </w:num>
  <w:num w:numId="19">
    <w:abstractNumId w:val="19"/>
  </w:num>
  <w:num w:numId="20">
    <w:abstractNumId w:val="10"/>
  </w:num>
  <w:num w:numId="21">
    <w:abstractNumId w:val="1"/>
  </w:num>
  <w:num w:numId="22">
    <w:abstractNumId w:val="29"/>
  </w:num>
  <w:num w:numId="23">
    <w:abstractNumId w:val="13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21"/>
  </w:num>
  <w:num w:numId="29">
    <w:abstractNumId w:val="26"/>
  </w:num>
  <w:num w:numId="30">
    <w:abstractNumId w:val="17"/>
  </w:num>
  <w:num w:numId="31">
    <w:abstractNumId w:val="23"/>
  </w:num>
  <w:num w:numId="32">
    <w:abstractNumId w:val="14"/>
  </w:num>
  <w:num w:numId="33">
    <w:abstractNumId w:val="6"/>
  </w:num>
  <w:num w:numId="34">
    <w:abstractNumId w:val="36"/>
  </w:num>
  <w:num w:numId="35">
    <w:abstractNumId w:val="7"/>
  </w:num>
  <w:num w:numId="36">
    <w:abstractNumId w:val="2"/>
  </w:num>
  <w:num w:numId="37">
    <w:abstractNumId w:val="32"/>
  </w:num>
  <w:num w:numId="38">
    <w:abstractNumId w:val="35"/>
  </w:num>
  <w:num w:numId="39">
    <w:abstractNumId w:val="12"/>
  </w:num>
  <w:num w:numId="40">
    <w:abstractNumId w:val="33"/>
  </w:num>
  <w:num w:numId="41">
    <w:abstractNumId w:val="3"/>
  </w:num>
  <w:num w:numId="4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4E08"/>
    <w:rsid w:val="0001562B"/>
    <w:rsid w:val="00015D15"/>
    <w:rsid w:val="00020E35"/>
    <w:rsid w:val="0002511F"/>
    <w:rsid w:val="00025264"/>
    <w:rsid w:val="0002564D"/>
    <w:rsid w:val="00025ECA"/>
    <w:rsid w:val="000314EE"/>
    <w:rsid w:val="000316CF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9DE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6F4"/>
    <w:rsid w:val="00083056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783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C599F"/>
    <w:rsid w:val="000D09D3"/>
    <w:rsid w:val="000D0D07"/>
    <w:rsid w:val="000D1E80"/>
    <w:rsid w:val="000D4797"/>
    <w:rsid w:val="000E0527"/>
    <w:rsid w:val="000E1E92"/>
    <w:rsid w:val="000F06D6"/>
    <w:rsid w:val="000F0EB1"/>
    <w:rsid w:val="000F1106"/>
    <w:rsid w:val="000F29E0"/>
    <w:rsid w:val="000F2C72"/>
    <w:rsid w:val="000F3349"/>
    <w:rsid w:val="000F3BE9"/>
    <w:rsid w:val="000F3E3B"/>
    <w:rsid w:val="000F3F6C"/>
    <w:rsid w:val="000F4ACC"/>
    <w:rsid w:val="000F6DF3"/>
    <w:rsid w:val="001005FF"/>
    <w:rsid w:val="00102120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2709F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7569"/>
    <w:rsid w:val="00151E23"/>
    <w:rsid w:val="001526E0"/>
    <w:rsid w:val="001551B5"/>
    <w:rsid w:val="001559B8"/>
    <w:rsid w:val="00155EEC"/>
    <w:rsid w:val="00156AF7"/>
    <w:rsid w:val="00161117"/>
    <w:rsid w:val="001613C6"/>
    <w:rsid w:val="001659C1"/>
    <w:rsid w:val="001707DE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341A"/>
    <w:rsid w:val="00197DF9"/>
    <w:rsid w:val="001A1987"/>
    <w:rsid w:val="001A2564"/>
    <w:rsid w:val="001A2A85"/>
    <w:rsid w:val="001A6173"/>
    <w:rsid w:val="001A63C3"/>
    <w:rsid w:val="001A6524"/>
    <w:rsid w:val="001A6B9F"/>
    <w:rsid w:val="001A6CBA"/>
    <w:rsid w:val="001A73DC"/>
    <w:rsid w:val="001B0D97"/>
    <w:rsid w:val="001B1AFD"/>
    <w:rsid w:val="001B5A5D"/>
    <w:rsid w:val="001B5B05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83E"/>
    <w:rsid w:val="001D1104"/>
    <w:rsid w:val="001D3361"/>
    <w:rsid w:val="001D51BA"/>
    <w:rsid w:val="001D53E7"/>
    <w:rsid w:val="001D6342"/>
    <w:rsid w:val="001D6839"/>
    <w:rsid w:val="001D6D53"/>
    <w:rsid w:val="001E490E"/>
    <w:rsid w:val="001E535C"/>
    <w:rsid w:val="001E5749"/>
    <w:rsid w:val="001E58E2"/>
    <w:rsid w:val="001E6DF7"/>
    <w:rsid w:val="001E77D8"/>
    <w:rsid w:val="001E7AED"/>
    <w:rsid w:val="001F00DC"/>
    <w:rsid w:val="001F15AF"/>
    <w:rsid w:val="001F27C7"/>
    <w:rsid w:val="001F3916"/>
    <w:rsid w:val="001F54C5"/>
    <w:rsid w:val="001F56A9"/>
    <w:rsid w:val="001F5ADD"/>
    <w:rsid w:val="001F5B16"/>
    <w:rsid w:val="001F662C"/>
    <w:rsid w:val="001F7074"/>
    <w:rsid w:val="00200490"/>
    <w:rsid w:val="00200536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2DAD"/>
    <w:rsid w:val="00223FCB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0C92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B06A6"/>
    <w:rsid w:val="002B24D6"/>
    <w:rsid w:val="002B3021"/>
    <w:rsid w:val="002B54AD"/>
    <w:rsid w:val="002B57F1"/>
    <w:rsid w:val="002B654E"/>
    <w:rsid w:val="002B742D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3E7"/>
    <w:rsid w:val="003076E9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1E1C"/>
    <w:rsid w:val="003533A2"/>
    <w:rsid w:val="00357380"/>
    <w:rsid w:val="003602D9"/>
    <w:rsid w:val="003604CE"/>
    <w:rsid w:val="003606FA"/>
    <w:rsid w:val="00361E49"/>
    <w:rsid w:val="00363800"/>
    <w:rsid w:val="00365F74"/>
    <w:rsid w:val="00366442"/>
    <w:rsid w:val="00370E47"/>
    <w:rsid w:val="003742AC"/>
    <w:rsid w:val="00374C0A"/>
    <w:rsid w:val="00375BFA"/>
    <w:rsid w:val="003763BD"/>
    <w:rsid w:val="00376D54"/>
    <w:rsid w:val="00377CE1"/>
    <w:rsid w:val="0038389C"/>
    <w:rsid w:val="00384F89"/>
    <w:rsid w:val="00385BF0"/>
    <w:rsid w:val="00386026"/>
    <w:rsid w:val="003870F3"/>
    <w:rsid w:val="00387EBF"/>
    <w:rsid w:val="003912B3"/>
    <w:rsid w:val="00392C6A"/>
    <w:rsid w:val="00392F7C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89B"/>
    <w:rsid w:val="003D109F"/>
    <w:rsid w:val="003D1659"/>
    <w:rsid w:val="003D2478"/>
    <w:rsid w:val="003D3778"/>
    <w:rsid w:val="003D3C45"/>
    <w:rsid w:val="003D4D50"/>
    <w:rsid w:val="003D5B1F"/>
    <w:rsid w:val="003D6813"/>
    <w:rsid w:val="003D7EEA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1406"/>
    <w:rsid w:val="00434AF5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0106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3D99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3A3A"/>
    <w:rsid w:val="004B3F65"/>
    <w:rsid w:val="004B54B0"/>
    <w:rsid w:val="004B5F38"/>
    <w:rsid w:val="004B6F6A"/>
    <w:rsid w:val="004B7C0C"/>
    <w:rsid w:val="004C09EA"/>
    <w:rsid w:val="004C3898"/>
    <w:rsid w:val="004C5315"/>
    <w:rsid w:val="004C5E29"/>
    <w:rsid w:val="004C63E4"/>
    <w:rsid w:val="004D0765"/>
    <w:rsid w:val="004D0E5F"/>
    <w:rsid w:val="004D176B"/>
    <w:rsid w:val="004D36B1"/>
    <w:rsid w:val="004D3C14"/>
    <w:rsid w:val="004D5EF0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96F"/>
    <w:rsid w:val="004F4DA3"/>
    <w:rsid w:val="004F7715"/>
    <w:rsid w:val="004F78B3"/>
    <w:rsid w:val="00500B84"/>
    <w:rsid w:val="00500ECE"/>
    <w:rsid w:val="005020C0"/>
    <w:rsid w:val="00502847"/>
    <w:rsid w:val="00504332"/>
    <w:rsid w:val="00506557"/>
    <w:rsid w:val="0050677A"/>
    <w:rsid w:val="00507322"/>
    <w:rsid w:val="005108D8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74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63A63"/>
    <w:rsid w:val="0057058C"/>
    <w:rsid w:val="00571466"/>
    <w:rsid w:val="00572505"/>
    <w:rsid w:val="0057563D"/>
    <w:rsid w:val="0057607D"/>
    <w:rsid w:val="00582153"/>
    <w:rsid w:val="00582809"/>
    <w:rsid w:val="00582C26"/>
    <w:rsid w:val="00584F09"/>
    <w:rsid w:val="005875AA"/>
    <w:rsid w:val="0058798C"/>
    <w:rsid w:val="005900FA"/>
    <w:rsid w:val="00591209"/>
    <w:rsid w:val="005935A4"/>
    <w:rsid w:val="00593FAE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5753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0B6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20A71"/>
    <w:rsid w:val="00620D80"/>
    <w:rsid w:val="006234A6"/>
    <w:rsid w:val="0062355D"/>
    <w:rsid w:val="00623C19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2E8"/>
    <w:rsid w:val="00643475"/>
    <w:rsid w:val="0064396A"/>
    <w:rsid w:val="0064624E"/>
    <w:rsid w:val="00646FCA"/>
    <w:rsid w:val="00650AB9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97A95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4472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522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5B6F"/>
    <w:rsid w:val="00715B9A"/>
    <w:rsid w:val="007178A2"/>
    <w:rsid w:val="00720AA5"/>
    <w:rsid w:val="00721B32"/>
    <w:rsid w:val="007230AF"/>
    <w:rsid w:val="007257D0"/>
    <w:rsid w:val="00725A65"/>
    <w:rsid w:val="00726EA6"/>
    <w:rsid w:val="00727208"/>
    <w:rsid w:val="00727680"/>
    <w:rsid w:val="00730AE8"/>
    <w:rsid w:val="00731ACD"/>
    <w:rsid w:val="00733E8F"/>
    <w:rsid w:val="007348B1"/>
    <w:rsid w:val="00736221"/>
    <w:rsid w:val="007362A6"/>
    <w:rsid w:val="00736D7D"/>
    <w:rsid w:val="00740E58"/>
    <w:rsid w:val="00742051"/>
    <w:rsid w:val="007445A0"/>
    <w:rsid w:val="0074524B"/>
    <w:rsid w:val="00747D8B"/>
    <w:rsid w:val="00747E4C"/>
    <w:rsid w:val="00751228"/>
    <w:rsid w:val="00752341"/>
    <w:rsid w:val="00755255"/>
    <w:rsid w:val="00755CF8"/>
    <w:rsid w:val="007571E1"/>
    <w:rsid w:val="00757A58"/>
    <w:rsid w:val="007604B2"/>
    <w:rsid w:val="00763BE7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77E27"/>
    <w:rsid w:val="00780298"/>
    <w:rsid w:val="00780A80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6231"/>
    <w:rsid w:val="007A09BC"/>
    <w:rsid w:val="007A0CE4"/>
    <w:rsid w:val="007A14F3"/>
    <w:rsid w:val="007A1CB3"/>
    <w:rsid w:val="007A301B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C7C3C"/>
    <w:rsid w:val="007D04E5"/>
    <w:rsid w:val="007D20D2"/>
    <w:rsid w:val="007D285E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2DC4"/>
    <w:rsid w:val="007F4B13"/>
    <w:rsid w:val="00801719"/>
    <w:rsid w:val="008027E9"/>
    <w:rsid w:val="00802D44"/>
    <w:rsid w:val="00803FAE"/>
    <w:rsid w:val="008042E4"/>
    <w:rsid w:val="008055A5"/>
    <w:rsid w:val="00805CAA"/>
    <w:rsid w:val="0080605F"/>
    <w:rsid w:val="00806D4A"/>
    <w:rsid w:val="00806E27"/>
    <w:rsid w:val="00807786"/>
    <w:rsid w:val="00810F12"/>
    <w:rsid w:val="00811FCB"/>
    <w:rsid w:val="008158D6"/>
    <w:rsid w:val="00815CC2"/>
    <w:rsid w:val="008170A7"/>
    <w:rsid w:val="00817196"/>
    <w:rsid w:val="008202DA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225F"/>
    <w:rsid w:val="008444E8"/>
    <w:rsid w:val="00844E80"/>
    <w:rsid w:val="00846FE7"/>
    <w:rsid w:val="00850395"/>
    <w:rsid w:val="008504ED"/>
    <w:rsid w:val="00852765"/>
    <w:rsid w:val="00854F47"/>
    <w:rsid w:val="00856911"/>
    <w:rsid w:val="0085770E"/>
    <w:rsid w:val="00863426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2CE"/>
    <w:rsid w:val="008775FA"/>
    <w:rsid w:val="0087762B"/>
    <w:rsid w:val="00877F18"/>
    <w:rsid w:val="00891C4B"/>
    <w:rsid w:val="00892BEC"/>
    <w:rsid w:val="0089391D"/>
    <w:rsid w:val="008939CB"/>
    <w:rsid w:val="008941E3"/>
    <w:rsid w:val="00894A88"/>
    <w:rsid w:val="00895386"/>
    <w:rsid w:val="00896A9A"/>
    <w:rsid w:val="008971EF"/>
    <w:rsid w:val="00897E19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29B7"/>
    <w:rsid w:val="008C31B7"/>
    <w:rsid w:val="008C38A9"/>
    <w:rsid w:val="008C3D15"/>
    <w:rsid w:val="008C4958"/>
    <w:rsid w:val="008C4BAA"/>
    <w:rsid w:val="008C5813"/>
    <w:rsid w:val="008C6AE8"/>
    <w:rsid w:val="008C7573"/>
    <w:rsid w:val="008D00A5"/>
    <w:rsid w:val="008D0A07"/>
    <w:rsid w:val="008D2BF3"/>
    <w:rsid w:val="008D34F1"/>
    <w:rsid w:val="008D39D8"/>
    <w:rsid w:val="008D484B"/>
    <w:rsid w:val="008D6911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30FF1"/>
    <w:rsid w:val="00931BD9"/>
    <w:rsid w:val="00932700"/>
    <w:rsid w:val="00933E40"/>
    <w:rsid w:val="00936137"/>
    <w:rsid w:val="009368F3"/>
    <w:rsid w:val="00940E24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920"/>
    <w:rsid w:val="00953D47"/>
    <w:rsid w:val="0095681E"/>
    <w:rsid w:val="00956A18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47E"/>
    <w:rsid w:val="00971F08"/>
    <w:rsid w:val="00973137"/>
    <w:rsid w:val="00973B40"/>
    <w:rsid w:val="0097603D"/>
    <w:rsid w:val="00976949"/>
    <w:rsid w:val="00980477"/>
    <w:rsid w:val="00980A5A"/>
    <w:rsid w:val="009826DE"/>
    <w:rsid w:val="00983C1E"/>
    <w:rsid w:val="00985253"/>
    <w:rsid w:val="009853B3"/>
    <w:rsid w:val="009856E8"/>
    <w:rsid w:val="009876C6"/>
    <w:rsid w:val="009877C8"/>
    <w:rsid w:val="009878A4"/>
    <w:rsid w:val="0098796D"/>
    <w:rsid w:val="00987AC7"/>
    <w:rsid w:val="00990630"/>
    <w:rsid w:val="00990AD5"/>
    <w:rsid w:val="00991761"/>
    <w:rsid w:val="0099488B"/>
    <w:rsid w:val="00994DCA"/>
    <w:rsid w:val="009960EC"/>
    <w:rsid w:val="00996790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3E49"/>
    <w:rsid w:val="009D4FF0"/>
    <w:rsid w:val="009D6F83"/>
    <w:rsid w:val="009D703C"/>
    <w:rsid w:val="009D709E"/>
    <w:rsid w:val="009D718F"/>
    <w:rsid w:val="009E068F"/>
    <w:rsid w:val="009E14E0"/>
    <w:rsid w:val="009E35DB"/>
    <w:rsid w:val="009E47A3"/>
    <w:rsid w:val="009F08F3"/>
    <w:rsid w:val="009F344F"/>
    <w:rsid w:val="009F3AD1"/>
    <w:rsid w:val="009F505B"/>
    <w:rsid w:val="009F60C4"/>
    <w:rsid w:val="009F623C"/>
    <w:rsid w:val="009F721B"/>
    <w:rsid w:val="00A031D8"/>
    <w:rsid w:val="00A03BF3"/>
    <w:rsid w:val="00A048A8"/>
    <w:rsid w:val="00A04F49"/>
    <w:rsid w:val="00A05B83"/>
    <w:rsid w:val="00A07C36"/>
    <w:rsid w:val="00A10540"/>
    <w:rsid w:val="00A10DFE"/>
    <w:rsid w:val="00A11415"/>
    <w:rsid w:val="00A115C9"/>
    <w:rsid w:val="00A11FD5"/>
    <w:rsid w:val="00A13E54"/>
    <w:rsid w:val="00A14691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2FD"/>
    <w:rsid w:val="00A63483"/>
    <w:rsid w:val="00A63D08"/>
    <w:rsid w:val="00A63F79"/>
    <w:rsid w:val="00A657D7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A8A"/>
    <w:rsid w:val="00A77EC4"/>
    <w:rsid w:val="00A819EB"/>
    <w:rsid w:val="00A8681C"/>
    <w:rsid w:val="00A87B74"/>
    <w:rsid w:val="00A87BAC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4D2C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E72B4"/>
    <w:rsid w:val="00AF1780"/>
    <w:rsid w:val="00AF1C5D"/>
    <w:rsid w:val="00AF2AE6"/>
    <w:rsid w:val="00AF37FE"/>
    <w:rsid w:val="00AF42D7"/>
    <w:rsid w:val="00B00484"/>
    <w:rsid w:val="00B006FE"/>
    <w:rsid w:val="00B007CB"/>
    <w:rsid w:val="00B02AA9"/>
    <w:rsid w:val="00B02FA3"/>
    <w:rsid w:val="00B03FA5"/>
    <w:rsid w:val="00B05084"/>
    <w:rsid w:val="00B07253"/>
    <w:rsid w:val="00B1235A"/>
    <w:rsid w:val="00B15656"/>
    <w:rsid w:val="00B157F9"/>
    <w:rsid w:val="00B1685A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96708"/>
    <w:rsid w:val="00BA2277"/>
    <w:rsid w:val="00BA2280"/>
    <w:rsid w:val="00BA2A08"/>
    <w:rsid w:val="00BA56D2"/>
    <w:rsid w:val="00BA76E0"/>
    <w:rsid w:val="00BB2243"/>
    <w:rsid w:val="00BB2A25"/>
    <w:rsid w:val="00BB4693"/>
    <w:rsid w:val="00BB4C67"/>
    <w:rsid w:val="00BB4D8F"/>
    <w:rsid w:val="00BB51E9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696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719D"/>
    <w:rsid w:val="00C37CB2"/>
    <w:rsid w:val="00C43618"/>
    <w:rsid w:val="00C45A75"/>
    <w:rsid w:val="00C45F9B"/>
    <w:rsid w:val="00C471BC"/>
    <w:rsid w:val="00C473A5"/>
    <w:rsid w:val="00C51B4C"/>
    <w:rsid w:val="00C54995"/>
    <w:rsid w:val="00C54D41"/>
    <w:rsid w:val="00C55779"/>
    <w:rsid w:val="00C557D1"/>
    <w:rsid w:val="00C55ADB"/>
    <w:rsid w:val="00C60783"/>
    <w:rsid w:val="00C635DB"/>
    <w:rsid w:val="00C64672"/>
    <w:rsid w:val="00C65F25"/>
    <w:rsid w:val="00C662B8"/>
    <w:rsid w:val="00C66D1E"/>
    <w:rsid w:val="00C70697"/>
    <w:rsid w:val="00C7206B"/>
    <w:rsid w:val="00C72093"/>
    <w:rsid w:val="00C7229D"/>
    <w:rsid w:val="00C72EF4"/>
    <w:rsid w:val="00C74212"/>
    <w:rsid w:val="00C744FE"/>
    <w:rsid w:val="00C74BED"/>
    <w:rsid w:val="00C74EE4"/>
    <w:rsid w:val="00C75D2F"/>
    <w:rsid w:val="00C767BE"/>
    <w:rsid w:val="00C76E3C"/>
    <w:rsid w:val="00C77376"/>
    <w:rsid w:val="00C81568"/>
    <w:rsid w:val="00C821F3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02F"/>
    <w:rsid w:val="00C95B40"/>
    <w:rsid w:val="00CA14B7"/>
    <w:rsid w:val="00CA197C"/>
    <w:rsid w:val="00CA1ED8"/>
    <w:rsid w:val="00CA63EA"/>
    <w:rsid w:val="00CA6E86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56A6"/>
    <w:rsid w:val="00CC5B11"/>
    <w:rsid w:val="00CC7B45"/>
    <w:rsid w:val="00CD1188"/>
    <w:rsid w:val="00CD2ED1"/>
    <w:rsid w:val="00CD337B"/>
    <w:rsid w:val="00CD635C"/>
    <w:rsid w:val="00CD77F8"/>
    <w:rsid w:val="00CD7C5D"/>
    <w:rsid w:val="00CE0424"/>
    <w:rsid w:val="00CE30C1"/>
    <w:rsid w:val="00CE37E6"/>
    <w:rsid w:val="00CE46C4"/>
    <w:rsid w:val="00CE7561"/>
    <w:rsid w:val="00CF00C9"/>
    <w:rsid w:val="00CF1354"/>
    <w:rsid w:val="00CF1787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05265"/>
    <w:rsid w:val="00D10249"/>
    <w:rsid w:val="00D1106A"/>
    <w:rsid w:val="00D115C3"/>
    <w:rsid w:val="00D11897"/>
    <w:rsid w:val="00D11E0A"/>
    <w:rsid w:val="00D13135"/>
    <w:rsid w:val="00D13E4E"/>
    <w:rsid w:val="00D15473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4312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6AC3"/>
    <w:rsid w:val="00DC7D07"/>
    <w:rsid w:val="00DD0DA8"/>
    <w:rsid w:val="00DD264E"/>
    <w:rsid w:val="00DD404E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1E60"/>
    <w:rsid w:val="00DF37A0"/>
    <w:rsid w:val="00DF41B7"/>
    <w:rsid w:val="00DF547C"/>
    <w:rsid w:val="00DF5BFC"/>
    <w:rsid w:val="00DF767A"/>
    <w:rsid w:val="00E00E39"/>
    <w:rsid w:val="00E02542"/>
    <w:rsid w:val="00E03385"/>
    <w:rsid w:val="00E0568A"/>
    <w:rsid w:val="00E0585F"/>
    <w:rsid w:val="00E06FD8"/>
    <w:rsid w:val="00E109EA"/>
    <w:rsid w:val="00E110E7"/>
    <w:rsid w:val="00E11B20"/>
    <w:rsid w:val="00E15761"/>
    <w:rsid w:val="00E17FA2"/>
    <w:rsid w:val="00E21702"/>
    <w:rsid w:val="00E22330"/>
    <w:rsid w:val="00E2674D"/>
    <w:rsid w:val="00E30B5A"/>
    <w:rsid w:val="00E3123D"/>
    <w:rsid w:val="00E31461"/>
    <w:rsid w:val="00E319BF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0B0A"/>
    <w:rsid w:val="00E446F1"/>
    <w:rsid w:val="00E450CA"/>
    <w:rsid w:val="00E455BB"/>
    <w:rsid w:val="00E46886"/>
    <w:rsid w:val="00E46DFB"/>
    <w:rsid w:val="00E47AEF"/>
    <w:rsid w:val="00E51D65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FFD"/>
    <w:rsid w:val="00E67C51"/>
    <w:rsid w:val="00E712C1"/>
    <w:rsid w:val="00E725EA"/>
    <w:rsid w:val="00E72EFC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60F2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67F0"/>
    <w:rsid w:val="00EC051F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57A8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60D0"/>
    <w:rsid w:val="00EF6B6E"/>
    <w:rsid w:val="00F043FB"/>
    <w:rsid w:val="00F044DB"/>
    <w:rsid w:val="00F0467F"/>
    <w:rsid w:val="00F04F6E"/>
    <w:rsid w:val="00F0528D"/>
    <w:rsid w:val="00F06C67"/>
    <w:rsid w:val="00F06DFD"/>
    <w:rsid w:val="00F071D1"/>
    <w:rsid w:val="00F07533"/>
    <w:rsid w:val="00F10629"/>
    <w:rsid w:val="00F10651"/>
    <w:rsid w:val="00F12AB3"/>
    <w:rsid w:val="00F14600"/>
    <w:rsid w:val="00F159B0"/>
    <w:rsid w:val="00F15FA5"/>
    <w:rsid w:val="00F209B7"/>
    <w:rsid w:val="00F22870"/>
    <w:rsid w:val="00F2376F"/>
    <w:rsid w:val="00F243D8"/>
    <w:rsid w:val="00F25770"/>
    <w:rsid w:val="00F25CA8"/>
    <w:rsid w:val="00F30828"/>
    <w:rsid w:val="00F313D6"/>
    <w:rsid w:val="00F3170C"/>
    <w:rsid w:val="00F32227"/>
    <w:rsid w:val="00F40F0C"/>
    <w:rsid w:val="00F417EC"/>
    <w:rsid w:val="00F456D9"/>
    <w:rsid w:val="00F45848"/>
    <w:rsid w:val="00F4766C"/>
    <w:rsid w:val="00F47F21"/>
    <w:rsid w:val="00F5060E"/>
    <w:rsid w:val="00F507D1"/>
    <w:rsid w:val="00F50AC3"/>
    <w:rsid w:val="00F519CE"/>
    <w:rsid w:val="00F51ADA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A02"/>
    <w:rsid w:val="00F804BE"/>
    <w:rsid w:val="00F817CE"/>
    <w:rsid w:val="00F81A80"/>
    <w:rsid w:val="00F8249C"/>
    <w:rsid w:val="00F835B7"/>
    <w:rsid w:val="00F8361B"/>
    <w:rsid w:val="00F8456C"/>
    <w:rsid w:val="00F84EF3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C6D"/>
    <w:rsid w:val="00FA2BB3"/>
    <w:rsid w:val="00FA54FE"/>
    <w:rsid w:val="00FB3CF9"/>
    <w:rsid w:val="00FB4C80"/>
    <w:rsid w:val="00FB6A6A"/>
    <w:rsid w:val="00FC487B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2A6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uiPriority w:val="20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11,清單段落1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  <w:style w:type="paragraph" w:styleId="aff6">
    <w:name w:val="Normal (Web)"/>
    <w:basedOn w:val="a1"/>
    <w:uiPriority w:val="99"/>
    <w:unhideWhenUsed/>
    <w:rsid w:val="00E712C1"/>
    <w:pPr>
      <w:widowControl w:val="0"/>
      <w:spacing w:before="100" w:beforeAutospacing="1" w:after="100" w:afterAutospacing="1" w:line="240" w:lineRule="auto"/>
      <w:jc w:val="both"/>
    </w:pPr>
    <w:rPr>
      <w:rFonts w:ascii="宋体" w:eastAsiaTheme="minorEastAsia" w:hAnsi="宋体"/>
      <w:kern w:val="2"/>
      <w:sz w:val="21"/>
      <w:lang w:eastAsia="zh-CN"/>
    </w:rPr>
  </w:style>
  <w:style w:type="paragraph" w:customStyle="1" w:styleId="aff7">
    <w:basedOn w:val="a1"/>
    <w:next w:val="aff4"/>
    <w:uiPriority w:val="34"/>
    <w:qFormat/>
    <w:rsid w:val="00C662B8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greement">
    <w:name w:val="Agreement"/>
    <w:basedOn w:val="a1"/>
    <w:next w:val="Doc-text2"/>
    <w:qFormat/>
    <w:rsid w:val="00C65F25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eastAsia="Times New Roman" w:cs="Times New Roman"/>
      <w:b/>
      <w:szCs w:val="20"/>
      <w:lang w:val="en-GB" w:eastAsia="ja-JP"/>
    </w:rPr>
  </w:style>
  <w:style w:type="paragraph" w:customStyle="1" w:styleId="aff8">
    <w:basedOn w:val="a1"/>
    <w:next w:val="aff4"/>
    <w:uiPriority w:val="34"/>
    <w:qFormat/>
    <w:rsid w:val="00222DAD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paragraph" w:customStyle="1" w:styleId="aff9">
    <w:basedOn w:val="a1"/>
    <w:next w:val="aff4"/>
    <w:link w:val="Char"/>
    <w:uiPriority w:val="34"/>
    <w:qFormat/>
    <w:rsid w:val="00FC487B"/>
    <w:pPr>
      <w:spacing w:after="180" w:line="240" w:lineRule="auto"/>
      <w:ind w:firstLineChars="200" w:firstLine="420"/>
    </w:pPr>
    <w:rPr>
      <w:rFonts w:ascii="Times New Roman" w:eastAsiaTheme="minorEastAsia" w:hAnsi="Times New Roman" w:cs="Times New Roman"/>
      <w:szCs w:val="20"/>
      <w:lang w:val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ff9"/>
    <w:uiPriority w:val="34"/>
    <w:qFormat/>
    <w:locked/>
    <w:rsid w:val="00FC487B"/>
    <w:rPr>
      <w:rFonts w:ascii="Times New Roman" w:hAnsi="Times New Roman"/>
      <w:lang w:val="en-GB" w:eastAsia="en-US"/>
    </w:rPr>
  </w:style>
  <w:style w:type="paragraph" w:customStyle="1" w:styleId="affa">
    <w:basedOn w:val="a1"/>
    <w:next w:val="aff4"/>
    <w:uiPriority w:val="34"/>
    <w:qFormat/>
    <w:rsid w:val="00DF41B7"/>
    <w:pPr>
      <w:spacing w:after="180" w:line="240" w:lineRule="auto"/>
      <w:ind w:firstLineChars="200" w:firstLine="420"/>
    </w:pPr>
    <w:rPr>
      <w:rFonts w:ascii="Times New Roman" w:eastAsia="宋体" w:hAnsi="Times New Roman" w:cs="Times New Roman"/>
      <w:szCs w:val="20"/>
      <w:lang w:val="en-GB"/>
    </w:rPr>
  </w:style>
  <w:style w:type="character" w:customStyle="1" w:styleId="13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列表段落11 字符1"/>
    <w:uiPriority w:val="34"/>
    <w:qFormat/>
    <w:locked/>
    <w:rsid w:val="00A146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6F054F0-6967-4774-BB00-2BAF33F6D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922</Words>
  <Characters>5260</Characters>
  <Application>Microsoft Office Word</Application>
  <DocSecurity>0</DocSecurity>
  <Lines>43</Lines>
  <Paragraphs>12</Paragraphs>
  <ScaleCrop>false</ScaleCrop>
  <Company>Ericsson</Company>
  <LinksUpToDate>false</LinksUpToDate>
  <CharactersWithSpaces>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10</cp:revision>
  <cp:lastPrinted>2008-01-31T07:09:00Z</cp:lastPrinted>
  <dcterms:created xsi:type="dcterms:W3CDTF">2023-02-15T12:17:00Z</dcterms:created>
  <dcterms:modified xsi:type="dcterms:W3CDTF">2023-02-17T11:15:00Z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